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9A" w:rsidRPr="0096312A" w:rsidRDefault="00E1369A" w:rsidP="007A1C8E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Spring Conference Keynote</w:t>
      </w:r>
      <w:r w:rsidR="004F0980" w:rsidRPr="0096312A">
        <w:rPr>
          <w:rFonts w:ascii="Verdana" w:hAnsi="Verdana"/>
          <w:sz w:val="28"/>
          <w:szCs w:val="28"/>
        </w:rPr>
        <w:t xml:space="preserve"> </w:t>
      </w:r>
    </w:p>
    <w:p w:rsidR="00E1369A" w:rsidRPr="0096312A" w:rsidRDefault="00E1369A" w:rsidP="007A1C8E">
      <w:pPr>
        <w:spacing w:line="360" w:lineRule="auto"/>
        <w:contextualSpacing/>
        <w:jc w:val="center"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Christopher Graham</w:t>
      </w:r>
    </w:p>
    <w:p w:rsidR="00E1369A" w:rsidRPr="0096312A" w:rsidRDefault="00E1369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96312A" w:rsidRDefault="00D604D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 xml:space="preserve">… </w:t>
      </w:r>
      <w:r w:rsidR="00F83B34" w:rsidRPr="0096312A">
        <w:rPr>
          <w:rFonts w:ascii="Verdana" w:hAnsi="Verdana"/>
          <w:sz w:val="28"/>
          <w:szCs w:val="28"/>
        </w:rPr>
        <w:t xml:space="preserve">The </w:t>
      </w:r>
      <w:r w:rsidR="004B1999" w:rsidRPr="0096312A">
        <w:rPr>
          <w:rFonts w:ascii="Verdana" w:hAnsi="Verdana"/>
          <w:sz w:val="28"/>
          <w:szCs w:val="28"/>
        </w:rPr>
        <w:t xml:space="preserve">theme of this year’s conference is highly relevant. </w:t>
      </w:r>
      <w:proofErr w:type="gramStart"/>
      <w:r w:rsidR="00E1369A" w:rsidRPr="0096312A">
        <w:rPr>
          <w:rFonts w:ascii="Verdana" w:hAnsi="Verdana"/>
          <w:sz w:val="28"/>
          <w:szCs w:val="28"/>
        </w:rPr>
        <w:t>Navigating the digital future: Let’s get practical</w:t>
      </w:r>
      <w:r w:rsidR="004B1999" w:rsidRPr="0096312A">
        <w:rPr>
          <w:rFonts w:ascii="Verdana" w:hAnsi="Verdana"/>
          <w:sz w:val="28"/>
          <w:szCs w:val="28"/>
        </w:rPr>
        <w:t>.</w:t>
      </w:r>
      <w:proofErr w:type="gramEnd"/>
      <w:r w:rsidR="004B1999" w:rsidRPr="0096312A">
        <w:rPr>
          <w:rFonts w:ascii="Verdana" w:hAnsi="Verdana"/>
          <w:sz w:val="28"/>
          <w:szCs w:val="28"/>
        </w:rPr>
        <w:t xml:space="preserve"> </w:t>
      </w:r>
    </w:p>
    <w:p w:rsidR="00E1369A" w:rsidRPr="0096312A" w:rsidRDefault="004B1999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The</w:t>
      </w:r>
      <w:r w:rsidR="003B72D9" w:rsidRPr="0096312A">
        <w:rPr>
          <w:rFonts w:ascii="Verdana" w:hAnsi="Verdana"/>
          <w:sz w:val="28"/>
          <w:szCs w:val="28"/>
        </w:rPr>
        <w:t xml:space="preserve"> activities we regulate – the </w:t>
      </w:r>
      <w:r w:rsidR="00581544" w:rsidRPr="0096312A">
        <w:rPr>
          <w:rFonts w:ascii="Verdana" w:hAnsi="Verdana"/>
          <w:sz w:val="28"/>
          <w:szCs w:val="28"/>
        </w:rPr>
        <w:t xml:space="preserve">collection, </w:t>
      </w:r>
      <w:r w:rsidR="003B72D9" w:rsidRPr="0096312A">
        <w:rPr>
          <w:rFonts w:ascii="Verdana" w:hAnsi="Verdana"/>
          <w:sz w:val="28"/>
          <w:szCs w:val="28"/>
        </w:rPr>
        <w:t>processing</w:t>
      </w:r>
      <w:r w:rsidR="00581544" w:rsidRPr="0096312A">
        <w:rPr>
          <w:rFonts w:ascii="Verdana" w:hAnsi="Verdana"/>
          <w:sz w:val="28"/>
          <w:szCs w:val="28"/>
        </w:rPr>
        <w:t>, and security</w:t>
      </w:r>
      <w:r w:rsidR="003B72D9" w:rsidRPr="0096312A">
        <w:rPr>
          <w:rFonts w:ascii="Verdana" w:hAnsi="Verdana"/>
          <w:sz w:val="28"/>
          <w:szCs w:val="28"/>
        </w:rPr>
        <w:t xml:space="preserve"> of personal</w:t>
      </w:r>
      <w:r w:rsidR="00581544" w:rsidRPr="0096312A">
        <w:rPr>
          <w:rFonts w:ascii="Verdana" w:hAnsi="Verdana"/>
          <w:sz w:val="28"/>
          <w:szCs w:val="28"/>
        </w:rPr>
        <w:t xml:space="preserve"> information – and the</w:t>
      </w:r>
      <w:r w:rsidR="00A510B6" w:rsidRPr="0096312A">
        <w:rPr>
          <w:rFonts w:ascii="Verdana" w:hAnsi="Verdana"/>
          <w:sz w:val="28"/>
          <w:szCs w:val="28"/>
        </w:rPr>
        <w:t xml:space="preserve"> rights </w:t>
      </w:r>
      <w:r w:rsidR="00B24C20" w:rsidRPr="0096312A">
        <w:rPr>
          <w:rFonts w:ascii="Verdana" w:hAnsi="Verdana"/>
          <w:sz w:val="28"/>
          <w:szCs w:val="28"/>
        </w:rPr>
        <w:t xml:space="preserve">and responsibilities </w:t>
      </w:r>
      <w:r w:rsidR="00A510B6" w:rsidRPr="0096312A">
        <w:rPr>
          <w:rFonts w:ascii="Verdana" w:hAnsi="Verdana"/>
          <w:sz w:val="28"/>
          <w:szCs w:val="28"/>
        </w:rPr>
        <w:t xml:space="preserve">we exist to uphold – </w:t>
      </w:r>
      <w:r w:rsidR="00B24C20" w:rsidRPr="0096312A">
        <w:rPr>
          <w:rFonts w:ascii="Verdana" w:hAnsi="Verdana"/>
          <w:sz w:val="28"/>
          <w:szCs w:val="28"/>
        </w:rPr>
        <w:t xml:space="preserve">privacy, </w:t>
      </w:r>
      <w:r w:rsidR="00E7030A" w:rsidRPr="0096312A">
        <w:rPr>
          <w:rFonts w:ascii="Verdana" w:hAnsi="Verdana"/>
          <w:sz w:val="28"/>
          <w:szCs w:val="28"/>
        </w:rPr>
        <w:t>integrity</w:t>
      </w:r>
      <w:r w:rsidR="00B24C20" w:rsidRPr="0096312A">
        <w:rPr>
          <w:rFonts w:ascii="Verdana" w:hAnsi="Verdana"/>
          <w:sz w:val="28"/>
          <w:szCs w:val="28"/>
        </w:rPr>
        <w:t>,</w:t>
      </w:r>
      <w:r w:rsidR="00E7030A" w:rsidRPr="0096312A">
        <w:rPr>
          <w:rFonts w:ascii="Verdana" w:hAnsi="Verdana"/>
          <w:sz w:val="28"/>
          <w:szCs w:val="28"/>
        </w:rPr>
        <w:t xml:space="preserve"> and personal autonomy – are changed and challenged by the </w:t>
      </w:r>
      <w:r w:rsidR="00561018" w:rsidRPr="0096312A">
        <w:rPr>
          <w:rFonts w:ascii="Verdana" w:hAnsi="Verdana"/>
          <w:sz w:val="28"/>
          <w:szCs w:val="28"/>
        </w:rPr>
        <w:t>digital revolution.</w:t>
      </w:r>
      <w:r w:rsidR="00921C54" w:rsidRPr="0096312A">
        <w:rPr>
          <w:rFonts w:ascii="Verdana" w:hAnsi="Verdana"/>
          <w:sz w:val="28"/>
          <w:szCs w:val="28"/>
        </w:rPr>
        <w:t xml:space="preserve"> </w:t>
      </w:r>
      <w:r w:rsidR="00905A57" w:rsidRPr="0096312A">
        <w:rPr>
          <w:rFonts w:ascii="Verdana" w:hAnsi="Verdana"/>
          <w:sz w:val="28"/>
          <w:szCs w:val="28"/>
        </w:rPr>
        <w:t xml:space="preserve">That means that Data Protection Authorities like ours, whether </w:t>
      </w:r>
      <w:r w:rsidR="00803771" w:rsidRPr="0096312A">
        <w:rPr>
          <w:rFonts w:ascii="Verdana" w:hAnsi="Verdana"/>
          <w:sz w:val="28"/>
          <w:szCs w:val="28"/>
        </w:rPr>
        <w:t xml:space="preserve">or not </w:t>
      </w:r>
      <w:r w:rsidR="00905A57" w:rsidRPr="0096312A">
        <w:rPr>
          <w:rFonts w:ascii="Verdana" w:hAnsi="Verdana"/>
          <w:sz w:val="28"/>
          <w:szCs w:val="28"/>
        </w:rPr>
        <w:t>they are in the European Union</w:t>
      </w:r>
      <w:r w:rsidR="00803771" w:rsidRPr="0096312A">
        <w:rPr>
          <w:rFonts w:ascii="Verdana" w:hAnsi="Verdana"/>
          <w:sz w:val="28"/>
          <w:szCs w:val="28"/>
        </w:rPr>
        <w:t>, are challenged too – to respond to the realities of what digital means</w:t>
      </w:r>
      <w:r w:rsidR="00183739" w:rsidRPr="0096312A">
        <w:rPr>
          <w:rFonts w:ascii="Verdana" w:hAnsi="Verdana"/>
          <w:sz w:val="28"/>
          <w:szCs w:val="28"/>
        </w:rPr>
        <w:t xml:space="preserve">, and to be able to continue to uphold </w:t>
      </w:r>
      <w:r w:rsidR="0096312A">
        <w:rPr>
          <w:rFonts w:ascii="Verdana" w:hAnsi="Verdana"/>
          <w:sz w:val="28"/>
          <w:szCs w:val="28"/>
        </w:rPr>
        <w:t>the fundamen</w:t>
      </w:r>
      <w:r w:rsidR="00071BC4" w:rsidRPr="0096312A">
        <w:rPr>
          <w:rFonts w:ascii="Verdana" w:hAnsi="Verdana"/>
          <w:sz w:val="28"/>
          <w:szCs w:val="28"/>
        </w:rPr>
        <w:t>tal rights for which we</w:t>
      </w:r>
      <w:r w:rsidR="00183739" w:rsidRPr="0096312A">
        <w:rPr>
          <w:rFonts w:ascii="Verdana" w:hAnsi="Verdana"/>
          <w:sz w:val="28"/>
          <w:szCs w:val="28"/>
        </w:rPr>
        <w:t xml:space="preserve"> stand. And that means change for us too </w:t>
      </w:r>
      <w:r w:rsidR="00071BC4" w:rsidRPr="0096312A">
        <w:rPr>
          <w:rFonts w:ascii="Verdana" w:hAnsi="Verdana"/>
          <w:sz w:val="28"/>
          <w:szCs w:val="28"/>
        </w:rPr>
        <w:t>–</w:t>
      </w:r>
      <w:r w:rsidR="00183739" w:rsidRPr="0096312A">
        <w:rPr>
          <w:rFonts w:ascii="Verdana" w:hAnsi="Verdana"/>
          <w:sz w:val="28"/>
          <w:szCs w:val="28"/>
        </w:rPr>
        <w:t xml:space="preserve"> if</w:t>
      </w:r>
      <w:r w:rsidR="00071BC4" w:rsidRPr="0096312A">
        <w:rPr>
          <w:rFonts w:ascii="Verdana" w:hAnsi="Verdana"/>
          <w:sz w:val="28"/>
          <w:szCs w:val="28"/>
        </w:rPr>
        <w:t xml:space="preserve"> </w:t>
      </w:r>
      <w:r w:rsidR="00F87FC4" w:rsidRPr="0096312A">
        <w:rPr>
          <w:rFonts w:ascii="Verdana" w:hAnsi="Verdana"/>
          <w:sz w:val="28"/>
          <w:szCs w:val="28"/>
        </w:rPr>
        <w:t>we are to be effective at what we were set up to do.</w:t>
      </w:r>
    </w:p>
    <w:p w:rsidR="002421A6" w:rsidRPr="0096312A" w:rsidRDefault="002421A6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E1369A" w:rsidRPr="0096312A" w:rsidRDefault="009F0229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 xml:space="preserve">We meet </w:t>
      </w:r>
      <w:r w:rsidR="0072283B" w:rsidRPr="0096312A">
        <w:rPr>
          <w:rFonts w:ascii="Verdana" w:hAnsi="Verdana"/>
          <w:sz w:val="28"/>
          <w:szCs w:val="28"/>
        </w:rPr>
        <w:t xml:space="preserve">30 years after </w:t>
      </w:r>
      <w:r w:rsidR="0096312A">
        <w:rPr>
          <w:rFonts w:ascii="Verdana" w:hAnsi="Verdana"/>
          <w:sz w:val="28"/>
          <w:szCs w:val="28"/>
        </w:rPr>
        <w:t xml:space="preserve">the coming into force </w:t>
      </w:r>
      <w:r w:rsidR="00D4266A" w:rsidRPr="0096312A">
        <w:rPr>
          <w:rFonts w:ascii="Verdana" w:hAnsi="Verdana"/>
          <w:sz w:val="28"/>
          <w:szCs w:val="28"/>
        </w:rPr>
        <w:t xml:space="preserve">of </w:t>
      </w:r>
      <w:r w:rsidR="00BD38E1" w:rsidRPr="0096312A">
        <w:rPr>
          <w:rFonts w:ascii="Verdana" w:hAnsi="Verdana"/>
          <w:sz w:val="28"/>
          <w:szCs w:val="28"/>
        </w:rPr>
        <w:t xml:space="preserve">the Council of Europe’s </w:t>
      </w:r>
      <w:r w:rsidR="00E1369A" w:rsidRPr="0096312A">
        <w:rPr>
          <w:rFonts w:ascii="Verdana" w:hAnsi="Verdana"/>
          <w:sz w:val="28"/>
          <w:szCs w:val="28"/>
        </w:rPr>
        <w:t>Convention 108</w:t>
      </w:r>
      <w:r w:rsidR="00BD38E1" w:rsidRPr="0096312A">
        <w:rPr>
          <w:rFonts w:ascii="Verdana" w:hAnsi="Verdana"/>
          <w:sz w:val="28"/>
          <w:szCs w:val="28"/>
        </w:rPr>
        <w:t xml:space="preserve"> – and </w:t>
      </w:r>
      <w:r w:rsidR="0072283B" w:rsidRPr="0096312A">
        <w:rPr>
          <w:rFonts w:ascii="Verdana" w:hAnsi="Verdana"/>
          <w:sz w:val="28"/>
          <w:szCs w:val="28"/>
        </w:rPr>
        <w:t xml:space="preserve">20 years after </w:t>
      </w:r>
      <w:r w:rsidR="00326D34" w:rsidRPr="0096312A">
        <w:rPr>
          <w:rFonts w:ascii="Verdana" w:hAnsi="Verdana"/>
          <w:sz w:val="28"/>
          <w:szCs w:val="28"/>
        </w:rPr>
        <w:t xml:space="preserve">the European Community’s </w:t>
      </w:r>
      <w:r w:rsidR="00E1369A" w:rsidRPr="0096312A">
        <w:rPr>
          <w:rFonts w:ascii="Verdana" w:hAnsi="Verdana"/>
          <w:sz w:val="28"/>
          <w:szCs w:val="28"/>
        </w:rPr>
        <w:t>Directive 95/46</w:t>
      </w:r>
      <w:r w:rsidR="00326D34" w:rsidRPr="0096312A">
        <w:rPr>
          <w:rFonts w:ascii="Verdana" w:hAnsi="Verdana"/>
          <w:sz w:val="28"/>
          <w:szCs w:val="28"/>
        </w:rPr>
        <w:t>.</w:t>
      </w:r>
      <w:r w:rsidR="00F87FC4" w:rsidRPr="0096312A">
        <w:rPr>
          <w:rFonts w:ascii="Verdana" w:hAnsi="Verdana"/>
          <w:sz w:val="28"/>
          <w:szCs w:val="28"/>
        </w:rPr>
        <w:t xml:space="preserve"> To say that much has changed</w:t>
      </w:r>
      <w:r w:rsidR="006A206B" w:rsidRPr="0096312A">
        <w:rPr>
          <w:rFonts w:ascii="Verdana" w:hAnsi="Verdana"/>
          <w:sz w:val="28"/>
          <w:szCs w:val="28"/>
        </w:rPr>
        <w:t xml:space="preserve"> over the decades is to state the obvious.</w:t>
      </w:r>
    </w:p>
    <w:p w:rsidR="00326D34" w:rsidRPr="0096312A" w:rsidRDefault="00326D34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BA79DB" w:rsidRDefault="0096312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And </w:t>
      </w:r>
      <w:r w:rsidR="006A206B" w:rsidRPr="0096312A">
        <w:rPr>
          <w:rFonts w:ascii="Verdana" w:hAnsi="Verdana"/>
          <w:sz w:val="28"/>
          <w:szCs w:val="28"/>
        </w:rPr>
        <w:t>much has changed even in the six years since th</w:t>
      </w:r>
      <w:r w:rsidR="00D8077E" w:rsidRPr="0096312A">
        <w:rPr>
          <w:rFonts w:ascii="Verdana" w:hAnsi="Verdana"/>
          <w:sz w:val="28"/>
          <w:szCs w:val="28"/>
        </w:rPr>
        <w:t>is</w:t>
      </w:r>
      <w:r w:rsidR="00F94B77" w:rsidRPr="0096312A">
        <w:rPr>
          <w:rFonts w:ascii="Verdana" w:hAnsi="Verdana"/>
          <w:sz w:val="28"/>
          <w:szCs w:val="28"/>
        </w:rPr>
        <w:t xml:space="preserve"> European data protection family last convened in the United Kingdom – at the </w:t>
      </w:r>
      <w:r w:rsidR="00E1369A" w:rsidRPr="0096312A">
        <w:rPr>
          <w:rFonts w:ascii="Verdana" w:hAnsi="Verdana"/>
          <w:sz w:val="28"/>
          <w:szCs w:val="28"/>
        </w:rPr>
        <w:t xml:space="preserve">Edinburgh Spring Conference </w:t>
      </w:r>
      <w:r w:rsidR="00F94B77" w:rsidRPr="0096312A">
        <w:rPr>
          <w:rFonts w:ascii="Verdana" w:hAnsi="Verdana"/>
          <w:sz w:val="28"/>
          <w:szCs w:val="28"/>
        </w:rPr>
        <w:t xml:space="preserve">in </w:t>
      </w:r>
      <w:r w:rsidR="00E1369A" w:rsidRPr="0096312A">
        <w:rPr>
          <w:rFonts w:ascii="Verdana" w:hAnsi="Verdana"/>
          <w:sz w:val="28"/>
          <w:szCs w:val="28"/>
        </w:rPr>
        <w:t>2009</w:t>
      </w:r>
      <w:r w:rsidR="00D8077E" w:rsidRPr="0096312A">
        <w:rPr>
          <w:rFonts w:ascii="Verdana" w:hAnsi="Verdana"/>
          <w:sz w:val="28"/>
          <w:szCs w:val="28"/>
        </w:rPr>
        <w:t>.</w:t>
      </w:r>
      <w:r w:rsidR="00836704" w:rsidRPr="0096312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But some things don’t change, or don’t change at the pace of everything else that is happening. </w:t>
      </w:r>
    </w:p>
    <w:p w:rsidR="00E1369A" w:rsidRPr="0096312A" w:rsidRDefault="0096312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In Edinburgh, </w:t>
      </w:r>
      <w:r w:rsidR="00836704" w:rsidRPr="0096312A">
        <w:rPr>
          <w:rFonts w:ascii="Verdana" w:hAnsi="Verdana"/>
          <w:sz w:val="28"/>
          <w:szCs w:val="28"/>
        </w:rPr>
        <w:t>the talk was of data protection reform in Europe. A report from the Rand consultancy</w:t>
      </w:r>
      <w:r w:rsidR="00D42C78" w:rsidRPr="0096312A">
        <w:rPr>
          <w:rFonts w:ascii="Verdana" w:hAnsi="Verdana"/>
          <w:sz w:val="28"/>
          <w:szCs w:val="28"/>
        </w:rPr>
        <w:t xml:space="preserve"> proposed a new approach to regulati</w:t>
      </w:r>
      <w:r w:rsidR="00E707DC" w:rsidRPr="0096312A">
        <w:rPr>
          <w:rFonts w:ascii="Verdana" w:hAnsi="Verdana"/>
          <w:sz w:val="28"/>
          <w:szCs w:val="28"/>
        </w:rPr>
        <w:t>on. But we had to wait a further three years almost for proposals from the European Commission</w:t>
      </w:r>
      <w:r w:rsidR="00005560" w:rsidRPr="0096312A">
        <w:rPr>
          <w:rFonts w:ascii="Verdana" w:hAnsi="Verdana"/>
          <w:sz w:val="28"/>
          <w:szCs w:val="28"/>
        </w:rPr>
        <w:t xml:space="preserve"> for a reform of the 1995 Directive. And, as we all know, three years later</w:t>
      </w:r>
      <w:r w:rsidR="00BA79DB">
        <w:rPr>
          <w:rFonts w:ascii="Verdana" w:hAnsi="Verdana"/>
          <w:sz w:val="28"/>
          <w:szCs w:val="28"/>
        </w:rPr>
        <w:t xml:space="preserve"> still</w:t>
      </w:r>
      <w:r w:rsidR="00005560" w:rsidRPr="0096312A">
        <w:rPr>
          <w:rFonts w:ascii="Verdana" w:hAnsi="Verdana"/>
          <w:sz w:val="28"/>
          <w:szCs w:val="28"/>
        </w:rPr>
        <w:t>, we are still waiting</w:t>
      </w:r>
      <w:r w:rsidR="005547EC" w:rsidRPr="0096312A">
        <w:rPr>
          <w:rFonts w:ascii="Verdana" w:hAnsi="Verdana"/>
          <w:sz w:val="28"/>
          <w:szCs w:val="28"/>
        </w:rPr>
        <w:t xml:space="preserve"> for </w:t>
      </w:r>
      <w:r w:rsidR="00AC32BC" w:rsidRPr="0096312A">
        <w:rPr>
          <w:rFonts w:ascii="Verdana" w:hAnsi="Verdana"/>
          <w:sz w:val="28"/>
          <w:szCs w:val="28"/>
        </w:rPr>
        <w:t>Member</w:t>
      </w:r>
      <w:r w:rsidR="005547EC" w:rsidRPr="0096312A">
        <w:rPr>
          <w:rFonts w:ascii="Verdana" w:hAnsi="Verdana"/>
          <w:sz w:val="28"/>
          <w:szCs w:val="28"/>
        </w:rPr>
        <w:t xml:space="preserve"> States</w:t>
      </w:r>
      <w:r w:rsidR="00862F2B" w:rsidRPr="0096312A">
        <w:rPr>
          <w:rFonts w:ascii="Verdana" w:hAnsi="Verdana"/>
          <w:sz w:val="28"/>
          <w:szCs w:val="28"/>
        </w:rPr>
        <w:t xml:space="preserve"> to come to a common</w:t>
      </w:r>
      <w:r w:rsidR="005547EC" w:rsidRPr="0096312A">
        <w:rPr>
          <w:rFonts w:ascii="Verdana" w:hAnsi="Verdana"/>
          <w:sz w:val="28"/>
          <w:szCs w:val="28"/>
        </w:rPr>
        <w:t xml:space="preserve"> position, allowing the </w:t>
      </w:r>
      <w:proofErr w:type="spellStart"/>
      <w:r w:rsidR="005547EC" w:rsidRPr="0096312A">
        <w:rPr>
          <w:rFonts w:ascii="Verdana" w:hAnsi="Verdana"/>
          <w:sz w:val="28"/>
          <w:szCs w:val="28"/>
        </w:rPr>
        <w:t>Tri</w:t>
      </w:r>
      <w:r w:rsidR="00862F2B" w:rsidRPr="0096312A">
        <w:rPr>
          <w:rFonts w:ascii="Verdana" w:hAnsi="Verdana"/>
          <w:sz w:val="28"/>
          <w:szCs w:val="28"/>
        </w:rPr>
        <w:t>logue</w:t>
      </w:r>
      <w:proofErr w:type="spellEnd"/>
      <w:r w:rsidR="005547EC" w:rsidRPr="0096312A">
        <w:rPr>
          <w:rFonts w:ascii="Verdana" w:hAnsi="Verdana"/>
          <w:sz w:val="28"/>
          <w:szCs w:val="28"/>
        </w:rPr>
        <w:t xml:space="preserve"> between the Council, the Parliament, and the Commission</w:t>
      </w:r>
      <w:r w:rsidR="00862F2B" w:rsidRPr="0096312A">
        <w:rPr>
          <w:rFonts w:ascii="Verdana" w:hAnsi="Verdana"/>
          <w:sz w:val="28"/>
          <w:szCs w:val="28"/>
        </w:rPr>
        <w:t xml:space="preserve"> </w:t>
      </w:r>
      <w:r w:rsidR="005547EC" w:rsidRPr="0096312A">
        <w:rPr>
          <w:rFonts w:ascii="Verdana" w:hAnsi="Verdana"/>
          <w:sz w:val="28"/>
          <w:szCs w:val="28"/>
        </w:rPr>
        <w:t>to begin</w:t>
      </w:r>
      <w:r w:rsidR="00AC32BC" w:rsidRPr="0096312A">
        <w:rPr>
          <w:rFonts w:ascii="Verdana" w:hAnsi="Verdana"/>
          <w:sz w:val="28"/>
          <w:szCs w:val="28"/>
        </w:rPr>
        <w:t xml:space="preserve">. </w:t>
      </w:r>
      <w:r w:rsidR="00475C12" w:rsidRPr="0096312A">
        <w:rPr>
          <w:rFonts w:ascii="Verdana" w:hAnsi="Verdana"/>
          <w:sz w:val="28"/>
          <w:szCs w:val="28"/>
        </w:rPr>
        <w:t>Even after agreement on the final text of the proposed Regulation, it will be another couple of years before the</w:t>
      </w:r>
      <w:r w:rsidR="00231418" w:rsidRPr="0096312A">
        <w:rPr>
          <w:rFonts w:ascii="Verdana" w:hAnsi="Verdana"/>
          <w:sz w:val="28"/>
          <w:szCs w:val="28"/>
        </w:rPr>
        <w:t xml:space="preserve"> new rules are in force. </w:t>
      </w:r>
    </w:p>
    <w:p w:rsidR="00EF1796" w:rsidRPr="0096312A" w:rsidRDefault="00EF1796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EF1796" w:rsidRPr="0096312A" w:rsidRDefault="00EF1796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Has the digital revolution paused while the European Union decides what to do? I don’t think so.</w:t>
      </w:r>
    </w:p>
    <w:p w:rsidR="0092046E" w:rsidRPr="0096312A" w:rsidRDefault="0092046E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92046E" w:rsidRPr="0096312A" w:rsidRDefault="00382F21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 xml:space="preserve">The concerns that </w:t>
      </w:r>
      <w:r w:rsidR="00BA79DB">
        <w:rPr>
          <w:rFonts w:ascii="Verdana" w:hAnsi="Verdana"/>
          <w:sz w:val="28"/>
          <w:szCs w:val="28"/>
        </w:rPr>
        <w:t xml:space="preserve">first </w:t>
      </w:r>
      <w:r w:rsidRPr="0096312A">
        <w:rPr>
          <w:rFonts w:ascii="Verdana" w:hAnsi="Verdana"/>
          <w:sz w:val="28"/>
          <w:szCs w:val="28"/>
        </w:rPr>
        <w:t xml:space="preserve">animated the Council of Europe </w:t>
      </w:r>
      <w:r w:rsidR="00BA79DB">
        <w:rPr>
          <w:rFonts w:ascii="Verdana" w:hAnsi="Verdana"/>
          <w:sz w:val="28"/>
          <w:szCs w:val="28"/>
        </w:rPr>
        <w:t xml:space="preserve">more than </w:t>
      </w:r>
      <w:r w:rsidR="00B22965" w:rsidRPr="0096312A">
        <w:rPr>
          <w:rFonts w:ascii="Verdana" w:hAnsi="Verdana"/>
          <w:sz w:val="28"/>
          <w:szCs w:val="28"/>
        </w:rPr>
        <w:t xml:space="preserve">30 years ago </w:t>
      </w:r>
      <w:r w:rsidRPr="0096312A">
        <w:rPr>
          <w:rFonts w:ascii="Verdana" w:hAnsi="Verdana"/>
          <w:sz w:val="28"/>
          <w:szCs w:val="28"/>
        </w:rPr>
        <w:t>were</w:t>
      </w:r>
      <w:r w:rsidR="009F2CB7" w:rsidRPr="0096312A">
        <w:rPr>
          <w:rFonts w:ascii="Verdana" w:hAnsi="Verdana"/>
          <w:sz w:val="28"/>
          <w:szCs w:val="28"/>
        </w:rPr>
        <w:t xml:space="preserve"> fears of the misuse of personal information stored in </w:t>
      </w:r>
      <w:r w:rsidR="00E50DA2" w:rsidRPr="0096312A">
        <w:rPr>
          <w:rFonts w:ascii="Verdana" w:hAnsi="Verdana"/>
          <w:sz w:val="28"/>
          <w:szCs w:val="28"/>
        </w:rPr>
        <w:t xml:space="preserve">vast </w:t>
      </w:r>
      <w:r w:rsidR="009F2CB7" w:rsidRPr="0096312A">
        <w:rPr>
          <w:rFonts w:ascii="Verdana" w:hAnsi="Verdana"/>
          <w:sz w:val="28"/>
          <w:szCs w:val="28"/>
        </w:rPr>
        <w:t>databases on</w:t>
      </w:r>
      <w:r w:rsidR="00E50DA2" w:rsidRPr="0096312A">
        <w:rPr>
          <w:rFonts w:ascii="Verdana" w:hAnsi="Verdana"/>
          <w:sz w:val="28"/>
          <w:szCs w:val="28"/>
        </w:rPr>
        <w:t xml:space="preserve"> huge mainframe computers</w:t>
      </w:r>
      <w:r w:rsidR="00E052EF" w:rsidRPr="0096312A">
        <w:rPr>
          <w:rFonts w:ascii="Verdana" w:hAnsi="Verdana"/>
          <w:sz w:val="28"/>
          <w:szCs w:val="28"/>
        </w:rPr>
        <w:t>. The fear</w:t>
      </w:r>
      <w:r w:rsidR="000A3121" w:rsidRPr="0096312A">
        <w:rPr>
          <w:rFonts w:ascii="Verdana" w:hAnsi="Verdana"/>
          <w:sz w:val="28"/>
          <w:szCs w:val="28"/>
        </w:rPr>
        <w:t xml:space="preserve"> was of </w:t>
      </w:r>
      <w:r w:rsidR="008324C8" w:rsidRPr="0096312A">
        <w:rPr>
          <w:rFonts w:ascii="Verdana" w:hAnsi="Verdana"/>
          <w:sz w:val="28"/>
          <w:szCs w:val="28"/>
        </w:rPr>
        <w:t>the misuse of c</w:t>
      </w:r>
      <w:r w:rsidR="00B22965" w:rsidRPr="0096312A">
        <w:rPr>
          <w:rFonts w:ascii="Verdana" w:hAnsi="Verdana"/>
          <w:sz w:val="28"/>
          <w:szCs w:val="28"/>
        </w:rPr>
        <w:t xml:space="preserve">omputers by governments and </w:t>
      </w:r>
      <w:r w:rsidR="008324C8" w:rsidRPr="0096312A">
        <w:rPr>
          <w:rFonts w:ascii="Verdana" w:hAnsi="Verdana"/>
          <w:sz w:val="28"/>
          <w:szCs w:val="28"/>
        </w:rPr>
        <w:t>big corporations. And that</w:t>
      </w:r>
      <w:r w:rsidR="00A31592" w:rsidRPr="0096312A">
        <w:rPr>
          <w:rFonts w:ascii="Verdana" w:hAnsi="Verdana"/>
          <w:sz w:val="28"/>
          <w:szCs w:val="28"/>
        </w:rPr>
        <w:t xml:space="preserve"> seemed to be the issue 30 years ago. </w:t>
      </w:r>
      <w:r w:rsidR="00E40405" w:rsidRPr="0096312A">
        <w:rPr>
          <w:rFonts w:ascii="Verdana" w:hAnsi="Verdana"/>
          <w:sz w:val="28"/>
          <w:szCs w:val="28"/>
        </w:rPr>
        <w:t xml:space="preserve">After all, </w:t>
      </w:r>
      <w:r w:rsidR="00E052EF" w:rsidRPr="0096312A">
        <w:rPr>
          <w:rFonts w:ascii="Verdana" w:hAnsi="Verdana"/>
          <w:sz w:val="28"/>
          <w:szCs w:val="28"/>
        </w:rPr>
        <w:t xml:space="preserve">1984, </w:t>
      </w:r>
      <w:r w:rsidR="00E40405" w:rsidRPr="0096312A">
        <w:rPr>
          <w:rFonts w:ascii="Verdana" w:hAnsi="Verdana"/>
          <w:sz w:val="28"/>
          <w:szCs w:val="28"/>
        </w:rPr>
        <w:t xml:space="preserve">was </w:t>
      </w:r>
      <w:r w:rsidR="00E052EF" w:rsidRPr="0096312A">
        <w:rPr>
          <w:rFonts w:ascii="Verdana" w:hAnsi="Verdana"/>
          <w:sz w:val="28"/>
          <w:szCs w:val="28"/>
        </w:rPr>
        <w:t>the title of George Orwell’s classic</w:t>
      </w:r>
      <w:r w:rsidR="00BA79DB">
        <w:rPr>
          <w:rFonts w:ascii="Verdana" w:hAnsi="Verdana"/>
          <w:sz w:val="28"/>
          <w:szCs w:val="28"/>
        </w:rPr>
        <w:t xml:space="preserve"> story </w:t>
      </w:r>
      <w:r w:rsidR="00B409DC" w:rsidRPr="0096312A">
        <w:rPr>
          <w:rFonts w:ascii="Verdana" w:hAnsi="Verdana"/>
          <w:sz w:val="28"/>
          <w:szCs w:val="28"/>
        </w:rPr>
        <w:t>of Big Brother</w:t>
      </w:r>
      <w:r w:rsidR="00E40405" w:rsidRPr="0096312A">
        <w:rPr>
          <w:rFonts w:ascii="Verdana" w:hAnsi="Verdana"/>
          <w:sz w:val="28"/>
          <w:szCs w:val="28"/>
        </w:rPr>
        <w:t>, the Thought Police</w:t>
      </w:r>
      <w:r w:rsidR="000A3121" w:rsidRPr="0096312A">
        <w:rPr>
          <w:rFonts w:ascii="Verdana" w:hAnsi="Verdana"/>
          <w:sz w:val="28"/>
          <w:szCs w:val="28"/>
        </w:rPr>
        <w:t>, and the Ministry of Truth.</w:t>
      </w:r>
      <w:r w:rsidR="009F2CB7" w:rsidRPr="0096312A">
        <w:rPr>
          <w:rFonts w:ascii="Verdana" w:hAnsi="Verdana"/>
          <w:sz w:val="28"/>
          <w:szCs w:val="28"/>
        </w:rPr>
        <w:t xml:space="preserve"> </w:t>
      </w:r>
    </w:p>
    <w:p w:rsidR="00A31592" w:rsidRPr="0096312A" w:rsidRDefault="00A3159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BA79DB" w:rsidRDefault="00A36546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But that was before the advent of the mobile phone and texts, the Internet and email,</w:t>
      </w:r>
      <w:r w:rsidR="002529E8" w:rsidRPr="0096312A">
        <w:rPr>
          <w:rFonts w:ascii="Verdana" w:hAnsi="Verdana"/>
          <w:sz w:val="28"/>
          <w:szCs w:val="28"/>
        </w:rPr>
        <w:t xml:space="preserve"> </w:t>
      </w:r>
      <w:r w:rsidR="00997947" w:rsidRPr="0096312A">
        <w:rPr>
          <w:rFonts w:ascii="Verdana" w:hAnsi="Verdana"/>
          <w:sz w:val="28"/>
          <w:szCs w:val="28"/>
        </w:rPr>
        <w:t>satellite</w:t>
      </w:r>
      <w:r w:rsidR="00F53F10" w:rsidRPr="0096312A">
        <w:rPr>
          <w:rFonts w:ascii="Verdana" w:hAnsi="Verdana"/>
          <w:sz w:val="28"/>
          <w:szCs w:val="28"/>
        </w:rPr>
        <w:t xml:space="preserve"> television and digital radio, </w:t>
      </w:r>
      <w:r w:rsidR="002529E8" w:rsidRPr="0096312A">
        <w:rPr>
          <w:rFonts w:ascii="Verdana" w:hAnsi="Verdana"/>
          <w:sz w:val="28"/>
          <w:szCs w:val="28"/>
        </w:rPr>
        <w:t>globalisation</w:t>
      </w:r>
      <w:r w:rsidR="00F2562B" w:rsidRPr="0096312A">
        <w:rPr>
          <w:rFonts w:ascii="Verdana" w:hAnsi="Verdana"/>
          <w:sz w:val="28"/>
          <w:szCs w:val="28"/>
        </w:rPr>
        <w:t xml:space="preserve">, </w:t>
      </w:r>
      <w:r w:rsidR="000202DF" w:rsidRPr="0096312A">
        <w:rPr>
          <w:rFonts w:ascii="Verdana" w:hAnsi="Verdana"/>
          <w:sz w:val="28"/>
          <w:szCs w:val="28"/>
        </w:rPr>
        <w:t>the</w:t>
      </w:r>
      <w:r w:rsidR="00F2562B" w:rsidRPr="0096312A">
        <w:rPr>
          <w:rFonts w:ascii="Verdana" w:hAnsi="Verdana"/>
          <w:sz w:val="28"/>
          <w:szCs w:val="28"/>
        </w:rPr>
        <w:t xml:space="preserve"> end of the Cold War and the start of the </w:t>
      </w:r>
      <w:r w:rsidR="00BF1C3C" w:rsidRPr="0096312A">
        <w:rPr>
          <w:rFonts w:ascii="Verdana" w:hAnsi="Verdana"/>
          <w:sz w:val="28"/>
          <w:szCs w:val="28"/>
        </w:rPr>
        <w:t>first Iraq War.</w:t>
      </w:r>
      <w:r w:rsidR="000202DF" w:rsidRPr="0096312A">
        <w:rPr>
          <w:rFonts w:ascii="Verdana" w:hAnsi="Verdana"/>
          <w:sz w:val="28"/>
          <w:szCs w:val="28"/>
        </w:rPr>
        <w:t xml:space="preserve"> </w:t>
      </w:r>
      <w:r w:rsidRPr="0096312A">
        <w:rPr>
          <w:rFonts w:ascii="Verdana" w:hAnsi="Verdana"/>
          <w:sz w:val="28"/>
          <w:szCs w:val="28"/>
        </w:rPr>
        <w:t xml:space="preserve"> </w:t>
      </w:r>
    </w:p>
    <w:p w:rsidR="000D00F7" w:rsidRPr="0096312A" w:rsidRDefault="00A3159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lastRenderedPageBreak/>
        <w:t>Today the</w:t>
      </w:r>
      <w:r w:rsidR="00F53F10" w:rsidRPr="0096312A">
        <w:rPr>
          <w:rFonts w:ascii="Verdana" w:hAnsi="Verdana"/>
          <w:sz w:val="28"/>
          <w:szCs w:val="28"/>
        </w:rPr>
        <w:t xml:space="preserve"> digital revolution</w:t>
      </w:r>
      <w:r w:rsidR="009B441F" w:rsidRPr="0096312A">
        <w:rPr>
          <w:rFonts w:ascii="Verdana" w:hAnsi="Verdana"/>
          <w:sz w:val="28"/>
          <w:szCs w:val="28"/>
        </w:rPr>
        <w:t xml:space="preserve"> has implications for </w:t>
      </w:r>
      <w:r w:rsidR="00C32EF7" w:rsidRPr="0096312A">
        <w:rPr>
          <w:rFonts w:ascii="Verdana" w:hAnsi="Verdana"/>
          <w:sz w:val="28"/>
          <w:szCs w:val="28"/>
        </w:rPr>
        <w:t>every aspect of our lives</w:t>
      </w:r>
      <w:r w:rsidR="009B441F" w:rsidRPr="0096312A">
        <w:rPr>
          <w:rFonts w:ascii="Verdana" w:hAnsi="Verdana"/>
          <w:sz w:val="28"/>
          <w:szCs w:val="28"/>
        </w:rPr>
        <w:t xml:space="preserve"> – as citizens, as consumers, as individuals.</w:t>
      </w:r>
      <w:r w:rsidR="00DD5D9B" w:rsidRPr="0096312A">
        <w:rPr>
          <w:rFonts w:ascii="Verdana" w:hAnsi="Verdana"/>
          <w:sz w:val="28"/>
          <w:szCs w:val="28"/>
        </w:rPr>
        <w:t xml:space="preserve"> We communicate. We consume. We</w:t>
      </w:r>
      <w:r w:rsidR="009911B5" w:rsidRPr="0096312A">
        <w:rPr>
          <w:rFonts w:ascii="Verdana" w:hAnsi="Verdana"/>
          <w:sz w:val="28"/>
          <w:szCs w:val="28"/>
        </w:rPr>
        <w:t xml:space="preserve"> </w:t>
      </w:r>
      <w:r w:rsidR="00D23CB0" w:rsidRPr="0096312A">
        <w:rPr>
          <w:rFonts w:ascii="Verdana" w:hAnsi="Verdana"/>
          <w:sz w:val="28"/>
          <w:szCs w:val="28"/>
        </w:rPr>
        <w:t>transact.</w:t>
      </w:r>
      <w:r w:rsidR="00E330A4" w:rsidRPr="0096312A">
        <w:rPr>
          <w:rFonts w:ascii="Verdana" w:hAnsi="Verdana"/>
          <w:sz w:val="28"/>
          <w:szCs w:val="28"/>
        </w:rPr>
        <w:t xml:space="preserve"> And</w:t>
      </w:r>
      <w:r w:rsidR="00D35496" w:rsidRPr="0096312A">
        <w:rPr>
          <w:rFonts w:ascii="Verdana" w:hAnsi="Verdana"/>
          <w:sz w:val="28"/>
          <w:szCs w:val="28"/>
        </w:rPr>
        <w:t>, unless we are very alert, we are also tracked.</w:t>
      </w:r>
      <w:r w:rsidR="00BA79DB">
        <w:rPr>
          <w:rFonts w:ascii="Verdana" w:hAnsi="Verdana"/>
          <w:sz w:val="28"/>
          <w:szCs w:val="28"/>
        </w:rPr>
        <w:t xml:space="preserve"> S</w:t>
      </w:r>
      <w:r w:rsidR="00D23CB0" w:rsidRPr="0096312A">
        <w:rPr>
          <w:rFonts w:ascii="Verdana" w:hAnsi="Verdana"/>
          <w:sz w:val="28"/>
          <w:szCs w:val="28"/>
        </w:rPr>
        <w:t>hopping in the supermarket</w:t>
      </w:r>
      <w:r w:rsidR="00BA79DB">
        <w:rPr>
          <w:rFonts w:ascii="Verdana" w:hAnsi="Verdana"/>
          <w:sz w:val="28"/>
          <w:szCs w:val="28"/>
        </w:rPr>
        <w:t xml:space="preserve"> or </w:t>
      </w:r>
      <w:r w:rsidR="00794BA1" w:rsidRPr="0096312A">
        <w:rPr>
          <w:rFonts w:ascii="Verdana" w:hAnsi="Verdana"/>
          <w:sz w:val="28"/>
          <w:szCs w:val="28"/>
        </w:rPr>
        <w:t>online</w:t>
      </w:r>
      <w:r w:rsidR="00BA79DB">
        <w:rPr>
          <w:rFonts w:ascii="Verdana" w:hAnsi="Verdana"/>
          <w:sz w:val="28"/>
          <w:szCs w:val="28"/>
        </w:rPr>
        <w:t>, our purchas</w:t>
      </w:r>
      <w:r w:rsidR="00D35496" w:rsidRPr="0096312A">
        <w:rPr>
          <w:rFonts w:ascii="Verdana" w:hAnsi="Verdana"/>
          <w:sz w:val="28"/>
          <w:szCs w:val="28"/>
        </w:rPr>
        <w:t>ing habits are</w:t>
      </w:r>
      <w:r w:rsidR="00E91E85" w:rsidRPr="0096312A">
        <w:rPr>
          <w:rFonts w:ascii="Verdana" w:hAnsi="Verdana"/>
          <w:sz w:val="28"/>
          <w:szCs w:val="28"/>
        </w:rPr>
        <w:t xml:space="preserve"> recorded and analysed.</w:t>
      </w:r>
      <w:r w:rsidR="0054626E" w:rsidRPr="0096312A">
        <w:rPr>
          <w:rFonts w:ascii="Verdana" w:hAnsi="Verdana"/>
          <w:sz w:val="28"/>
          <w:szCs w:val="28"/>
        </w:rPr>
        <w:t xml:space="preserve"> </w:t>
      </w:r>
      <w:r w:rsidR="00EE3121" w:rsidRPr="0096312A">
        <w:rPr>
          <w:rFonts w:ascii="Verdana" w:hAnsi="Verdana"/>
          <w:sz w:val="28"/>
          <w:szCs w:val="28"/>
        </w:rPr>
        <w:t>We live in a world of Big Data</w:t>
      </w:r>
      <w:r w:rsidR="001030EF" w:rsidRPr="0096312A">
        <w:rPr>
          <w:rFonts w:ascii="Verdana" w:hAnsi="Verdana"/>
          <w:sz w:val="28"/>
          <w:szCs w:val="28"/>
        </w:rPr>
        <w:t xml:space="preserve"> and the Internet of Things.</w:t>
      </w:r>
    </w:p>
    <w:p w:rsidR="000D00F7" w:rsidRPr="0096312A" w:rsidRDefault="000D00F7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A31592" w:rsidRPr="0096312A" w:rsidRDefault="00271F71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G</w:t>
      </w:r>
      <w:r w:rsidR="0054626E" w:rsidRPr="0096312A">
        <w:rPr>
          <w:rFonts w:ascii="Verdana" w:hAnsi="Verdana"/>
          <w:sz w:val="28"/>
          <w:szCs w:val="28"/>
        </w:rPr>
        <w:t>overnments</w:t>
      </w:r>
      <w:r w:rsidRPr="0096312A">
        <w:rPr>
          <w:rFonts w:ascii="Verdana" w:hAnsi="Verdana"/>
          <w:sz w:val="28"/>
          <w:szCs w:val="28"/>
        </w:rPr>
        <w:t xml:space="preserve"> too have gone digital</w:t>
      </w:r>
      <w:r w:rsidR="0054626E" w:rsidRPr="0096312A">
        <w:rPr>
          <w:rFonts w:ascii="Verdana" w:hAnsi="Verdana"/>
          <w:sz w:val="28"/>
          <w:szCs w:val="28"/>
        </w:rPr>
        <w:t xml:space="preserve">, </w:t>
      </w:r>
      <w:r w:rsidR="000D00F7" w:rsidRPr="0096312A">
        <w:rPr>
          <w:rFonts w:ascii="Verdana" w:hAnsi="Verdana"/>
          <w:sz w:val="28"/>
          <w:szCs w:val="28"/>
        </w:rPr>
        <w:t xml:space="preserve">keen to find efficiencies in the delivery of </w:t>
      </w:r>
      <w:r w:rsidRPr="0096312A">
        <w:rPr>
          <w:rFonts w:ascii="Verdana" w:hAnsi="Verdana"/>
          <w:sz w:val="28"/>
          <w:szCs w:val="28"/>
        </w:rPr>
        <w:t xml:space="preserve">joined up </w:t>
      </w:r>
      <w:r w:rsidR="000D00F7" w:rsidRPr="0096312A">
        <w:rPr>
          <w:rFonts w:ascii="Verdana" w:hAnsi="Verdana"/>
          <w:sz w:val="28"/>
          <w:szCs w:val="28"/>
        </w:rPr>
        <w:t>public services</w:t>
      </w:r>
      <w:r w:rsidR="009E6AF5" w:rsidRPr="0096312A">
        <w:rPr>
          <w:rFonts w:ascii="Verdana" w:hAnsi="Verdana"/>
          <w:sz w:val="28"/>
          <w:szCs w:val="28"/>
        </w:rPr>
        <w:t>. And now there’s the security dimension, with politicians</w:t>
      </w:r>
      <w:r w:rsidR="0080303D" w:rsidRPr="0096312A">
        <w:rPr>
          <w:rFonts w:ascii="Verdana" w:hAnsi="Verdana"/>
          <w:sz w:val="28"/>
          <w:szCs w:val="28"/>
        </w:rPr>
        <w:t xml:space="preserve"> claiming that public safety is an absolute right, while privacy</w:t>
      </w:r>
      <w:r w:rsidR="00F3659E" w:rsidRPr="0096312A">
        <w:rPr>
          <w:rFonts w:ascii="Verdana" w:hAnsi="Verdana"/>
          <w:sz w:val="28"/>
          <w:szCs w:val="28"/>
        </w:rPr>
        <w:t xml:space="preserve"> is a right that may need to be qualified.</w:t>
      </w:r>
      <w:r w:rsidR="000D00F7" w:rsidRPr="0096312A">
        <w:rPr>
          <w:rFonts w:ascii="Verdana" w:hAnsi="Verdana"/>
          <w:sz w:val="28"/>
          <w:szCs w:val="28"/>
        </w:rPr>
        <w:t xml:space="preserve"> </w:t>
      </w:r>
    </w:p>
    <w:p w:rsidR="00E1369A" w:rsidRPr="0096312A" w:rsidRDefault="00E1369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F3659E" w:rsidRPr="0096312A" w:rsidRDefault="00EE6BB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 xml:space="preserve">We </w:t>
      </w:r>
      <w:r w:rsidR="00F3659E" w:rsidRPr="0096312A">
        <w:rPr>
          <w:rFonts w:ascii="Verdana" w:hAnsi="Verdana"/>
          <w:sz w:val="28"/>
          <w:szCs w:val="28"/>
        </w:rPr>
        <w:t>know all</w:t>
      </w:r>
      <w:r w:rsidRPr="0096312A">
        <w:rPr>
          <w:rFonts w:ascii="Verdana" w:hAnsi="Verdana"/>
          <w:sz w:val="28"/>
          <w:szCs w:val="28"/>
        </w:rPr>
        <w:t xml:space="preserve"> that and we are working hard doing what we do, you might say. Why do data </w:t>
      </w:r>
      <w:r w:rsidR="0063563E" w:rsidRPr="0096312A">
        <w:rPr>
          <w:rFonts w:ascii="Verdana" w:hAnsi="Verdana"/>
          <w:sz w:val="28"/>
          <w:szCs w:val="28"/>
        </w:rPr>
        <w:t>protection</w:t>
      </w:r>
      <w:r w:rsidRPr="0096312A">
        <w:rPr>
          <w:rFonts w:ascii="Verdana" w:hAnsi="Verdana"/>
          <w:sz w:val="28"/>
          <w:szCs w:val="28"/>
        </w:rPr>
        <w:t xml:space="preserve"> authorities</w:t>
      </w:r>
      <w:r w:rsidR="0063563E" w:rsidRPr="0096312A">
        <w:rPr>
          <w:rFonts w:ascii="Verdana" w:hAnsi="Verdana"/>
          <w:sz w:val="28"/>
          <w:szCs w:val="28"/>
        </w:rPr>
        <w:t xml:space="preserve"> need to change? Surely we just need </w:t>
      </w:r>
      <w:r w:rsidR="00782F31" w:rsidRPr="0096312A">
        <w:rPr>
          <w:rFonts w:ascii="Verdana" w:hAnsi="Verdana"/>
          <w:sz w:val="28"/>
          <w:szCs w:val="28"/>
        </w:rPr>
        <w:t xml:space="preserve">to </w:t>
      </w:r>
      <w:r w:rsidR="0063563E" w:rsidRPr="0096312A">
        <w:rPr>
          <w:rFonts w:ascii="Verdana" w:hAnsi="Verdana"/>
          <w:sz w:val="28"/>
          <w:szCs w:val="28"/>
        </w:rPr>
        <w:t xml:space="preserve">hold </w:t>
      </w:r>
      <w:r w:rsidR="00BA79DB">
        <w:rPr>
          <w:rFonts w:ascii="Verdana" w:hAnsi="Verdana"/>
          <w:sz w:val="28"/>
          <w:szCs w:val="28"/>
        </w:rPr>
        <w:t xml:space="preserve">to </w:t>
      </w:r>
      <w:r w:rsidR="0063563E" w:rsidRPr="0096312A">
        <w:rPr>
          <w:rFonts w:ascii="Verdana" w:hAnsi="Verdana"/>
          <w:sz w:val="28"/>
          <w:szCs w:val="28"/>
        </w:rPr>
        <w:t>fundamental rights even</w:t>
      </w:r>
      <w:r w:rsidR="003540BF" w:rsidRPr="0096312A">
        <w:rPr>
          <w:rFonts w:ascii="Verdana" w:hAnsi="Verdana"/>
          <w:sz w:val="28"/>
          <w:szCs w:val="28"/>
        </w:rPr>
        <w:t xml:space="preserve"> more in the new and changing circumstances. After all, privacy has never been more important – or more threatened.</w:t>
      </w:r>
    </w:p>
    <w:p w:rsidR="008655DF" w:rsidRPr="0096312A" w:rsidRDefault="008655DF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8655DF" w:rsidRPr="0096312A" w:rsidRDefault="008655DF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And that’s where we need to get practical. Because the challenges are to how we do things</w:t>
      </w:r>
      <w:r w:rsidR="00512DAA" w:rsidRPr="0096312A">
        <w:rPr>
          <w:rFonts w:ascii="Verdana" w:hAnsi="Verdana"/>
          <w:sz w:val="28"/>
          <w:szCs w:val="28"/>
        </w:rPr>
        <w:t>, not what we are there for.</w:t>
      </w:r>
      <w:r w:rsidR="005747E9" w:rsidRPr="0096312A">
        <w:rPr>
          <w:rFonts w:ascii="Verdana" w:hAnsi="Verdana"/>
          <w:sz w:val="28"/>
          <w:szCs w:val="28"/>
        </w:rPr>
        <w:t xml:space="preserve"> If we want to be effective doing what we do, we are going to have to learn to do some things differently.</w:t>
      </w:r>
    </w:p>
    <w:p w:rsidR="00E1369A" w:rsidRPr="0096312A" w:rsidRDefault="00E1369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BA79DB" w:rsidRDefault="00262C50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The best place to</w:t>
      </w:r>
      <w:r w:rsidR="00725FB2" w:rsidRPr="0096312A">
        <w:rPr>
          <w:rFonts w:ascii="Verdana" w:hAnsi="Verdana"/>
          <w:sz w:val="28"/>
          <w:szCs w:val="28"/>
        </w:rPr>
        <w:t xml:space="preserve"> begin is by understanding what is expected of us – by the people whose </w:t>
      </w:r>
      <w:r w:rsidR="00BA79DB">
        <w:rPr>
          <w:rFonts w:ascii="Verdana" w:hAnsi="Verdana"/>
          <w:sz w:val="28"/>
          <w:szCs w:val="28"/>
        </w:rPr>
        <w:t xml:space="preserve">fundamental </w:t>
      </w:r>
      <w:r w:rsidR="00725FB2" w:rsidRPr="0096312A">
        <w:rPr>
          <w:rFonts w:ascii="Verdana" w:hAnsi="Verdana"/>
          <w:sz w:val="28"/>
          <w:szCs w:val="28"/>
        </w:rPr>
        <w:t xml:space="preserve">rights we are supposed to be defending. </w:t>
      </w:r>
    </w:p>
    <w:p w:rsidR="00262C50" w:rsidRPr="0096312A" w:rsidRDefault="00725FB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lastRenderedPageBreak/>
        <w:t xml:space="preserve">The </w:t>
      </w:r>
      <w:r w:rsidR="00AB0597" w:rsidRPr="0096312A">
        <w:rPr>
          <w:rFonts w:ascii="Verdana" w:hAnsi="Verdana"/>
          <w:sz w:val="28"/>
          <w:szCs w:val="28"/>
        </w:rPr>
        <w:t xml:space="preserve">research paper circulated in preparation for this conference is a start. </w:t>
      </w:r>
      <w:r w:rsidR="00F16EF6" w:rsidRPr="0096312A">
        <w:rPr>
          <w:rFonts w:ascii="Verdana" w:hAnsi="Verdana"/>
          <w:sz w:val="28"/>
          <w:szCs w:val="28"/>
        </w:rPr>
        <w:t xml:space="preserve">What the public want </w:t>
      </w:r>
      <w:r w:rsidR="00B3052B" w:rsidRPr="0096312A">
        <w:rPr>
          <w:rFonts w:ascii="Verdana" w:hAnsi="Verdana"/>
          <w:sz w:val="28"/>
          <w:szCs w:val="28"/>
        </w:rPr>
        <w:t xml:space="preserve">in terms of data protection </w:t>
      </w:r>
      <w:r w:rsidR="00F16EF6" w:rsidRPr="0096312A">
        <w:rPr>
          <w:rFonts w:ascii="Verdana" w:hAnsi="Verdana"/>
          <w:sz w:val="28"/>
          <w:szCs w:val="28"/>
        </w:rPr>
        <w:t xml:space="preserve">and what the public want from Data </w:t>
      </w:r>
      <w:r w:rsidR="009A510A" w:rsidRPr="0096312A">
        <w:rPr>
          <w:rFonts w:ascii="Verdana" w:hAnsi="Verdana"/>
          <w:sz w:val="28"/>
          <w:szCs w:val="28"/>
        </w:rPr>
        <w:t>Protection</w:t>
      </w:r>
      <w:r w:rsidR="00F16EF6" w:rsidRPr="0096312A">
        <w:rPr>
          <w:rFonts w:ascii="Verdana" w:hAnsi="Verdana"/>
          <w:sz w:val="28"/>
          <w:szCs w:val="28"/>
        </w:rPr>
        <w:t xml:space="preserve"> Authorities. </w:t>
      </w:r>
      <w:r w:rsidR="00AB0597" w:rsidRPr="0096312A">
        <w:rPr>
          <w:rFonts w:ascii="Verdana" w:hAnsi="Verdana"/>
          <w:sz w:val="28"/>
          <w:szCs w:val="28"/>
        </w:rPr>
        <w:t>We’ve pulled together</w:t>
      </w:r>
      <w:r w:rsidR="00DD5BA3" w:rsidRPr="0096312A">
        <w:rPr>
          <w:rFonts w:ascii="Verdana" w:hAnsi="Verdana"/>
          <w:sz w:val="28"/>
          <w:szCs w:val="28"/>
        </w:rPr>
        <w:t xml:space="preserve"> the findings of recent Europe-wide research by such respected organisations as </w:t>
      </w:r>
      <w:r w:rsidR="009A510A" w:rsidRPr="0096312A">
        <w:rPr>
          <w:rFonts w:ascii="Verdana" w:hAnsi="Verdana"/>
          <w:sz w:val="28"/>
          <w:szCs w:val="28"/>
        </w:rPr>
        <w:t>Eurobarometer and the Fundamental Rights Agency (FRA)</w:t>
      </w:r>
      <w:r w:rsidR="00F40802" w:rsidRPr="0096312A">
        <w:rPr>
          <w:rFonts w:ascii="Verdana" w:hAnsi="Verdana"/>
          <w:sz w:val="28"/>
          <w:szCs w:val="28"/>
        </w:rPr>
        <w:t>. We’ve included the findings of UK organisations such as Citizens</w:t>
      </w:r>
      <w:r w:rsidR="009F54B1" w:rsidRPr="0096312A">
        <w:rPr>
          <w:rFonts w:ascii="Verdana" w:hAnsi="Verdana"/>
          <w:sz w:val="28"/>
          <w:szCs w:val="28"/>
        </w:rPr>
        <w:t>’ Advice. And</w:t>
      </w:r>
      <w:r w:rsidR="00C777B0" w:rsidRPr="0096312A">
        <w:rPr>
          <w:rFonts w:ascii="Verdana" w:hAnsi="Verdana"/>
          <w:sz w:val="28"/>
          <w:szCs w:val="28"/>
        </w:rPr>
        <w:t xml:space="preserve">, </w:t>
      </w:r>
      <w:proofErr w:type="spellStart"/>
      <w:proofErr w:type="gramStart"/>
      <w:r w:rsidR="00C777B0" w:rsidRPr="0096312A">
        <w:rPr>
          <w:rFonts w:ascii="Verdana" w:hAnsi="Verdana"/>
          <w:sz w:val="28"/>
          <w:szCs w:val="28"/>
        </w:rPr>
        <w:t>specially</w:t>
      </w:r>
      <w:proofErr w:type="spellEnd"/>
      <w:proofErr w:type="gramEnd"/>
      <w:r w:rsidR="00C777B0" w:rsidRPr="0096312A">
        <w:rPr>
          <w:rFonts w:ascii="Verdana" w:hAnsi="Verdana"/>
          <w:sz w:val="28"/>
          <w:szCs w:val="28"/>
        </w:rPr>
        <w:t xml:space="preserve"> for this </w:t>
      </w:r>
      <w:r w:rsidR="005C72FE" w:rsidRPr="0096312A">
        <w:rPr>
          <w:rFonts w:ascii="Verdana" w:hAnsi="Verdana"/>
          <w:sz w:val="28"/>
          <w:szCs w:val="28"/>
        </w:rPr>
        <w:t>conference</w:t>
      </w:r>
      <w:r w:rsidR="00C777B0" w:rsidRPr="0096312A">
        <w:rPr>
          <w:rFonts w:ascii="Verdana" w:hAnsi="Verdana"/>
          <w:sz w:val="28"/>
          <w:szCs w:val="28"/>
        </w:rPr>
        <w:t>,</w:t>
      </w:r>
      <w:r w:rsidR="001F340E">
        <w:rPr>
          <w:rFonts w:ascii="Verdana" w:hAnsi="Verdana"/>
          <w:sz w:val="28"/>
          <w:szCs w:val="28"/>
        </w:rPr>
        <w:t xml:space="preserve"> we</w:t>
      </w:r>
      <w:r w:rsidR="009F54B1" w:rsidRPr="0096312A">
        <w:rPr>
          <w:rFonts w:ascii="Verdana" w:hAnsi="Verdana"/>
          <w:sz w:val="28"/>
          <w:szCs w:val="28"/>
        </w:rPr>
        <w:t xml:space="preserve"> commissioned some focus group work</w:t>
      </w:r>
      <w:r w:rsidR="00C777B0" w:rsidRPr="0096312A">
        <w:rPr>
          <w:rFonts w:ascii="Verdana" w:hAnsi="Verdana"/>
          <w:sz w:val="28"/>
          <w:szCs w:val="28"/>
        </w:rPr>
        <w:t xml:space="preserve"> involving UK consumers and citizens</w:t>
      </w:r>
      <w:r w:rsidR="001F340E">
        <w:rPr>
          <w:rFonts w:ascii="Verdana" w:hAnsi="Verdana"/>
          <w:sz w:val="28"/>
          <w:szCs w:val="28"/>
        </w:rPr>
        <w:t xml:space="preserve"> who regularly use the Internet</w:t>
      </w:r>
      <w:r w:rsidR="00C777B0" w:rsidRPr="0096312A">
        <w:rPr>
          <w:rFonts w:ascii="Verdana" w:hAnsi="Verdana"/>
          <w:sz w:val="28"/>
          <w:szCs w:val="28"/>
        </w:rPr>
        <w:t xml:space="preserve">. </w:t>
      </w:r>
      <w:r w:rsidR="001F340E">
        <w:rPr>
          <w:rFonts w:ascii="Verdana" w:hAnsi="Verdana"/>
          <w:sz w:val="28"/>
          <w:szCs w:val="28"/>
        </w:rPr>
        <w:t xml:space="preserve">Last month, BDRC conducted focus groups with ‘less knowledgeable users’, those with ‘some knowledge’, and others who claimed to know a lot. </w:t>
      </w:r>
      <w:r w:rsidR="00876F46" w:rsidRPr="0096312A">
        <w:rPr>
          <w:rFonts w:ascii="Verdana" w:hAnsi="Verdana"/>
          <w:sz w:val="28"/>
          <w:szCs w:val="28"/>
        </w:rPr>
        <w:t xml:space="preserve">It turns out that </w:t>
      </w:r>
      <w:r w:rsidR="00C777B0" w:rsidRPr="0096312A">
        <w:rPr>
          <w:rFonts w:ascii="Verdana" w:hAnsi="Verdana"/>
          <w:sz w:val="28"/>
          <w:szCs w:val="28"/>
        </w:rPr>
        <w:t>British</w:t>
      </w:r>
      <w:r w:rsidR="00876F46" w:rsidRPr="0096312A">
        <w:rPr>
          <w:rFonts w:ascii="Verdana" w:hAnsi="Verdana"/>
          <w:sz w:val="28"/>
          <w:szCs w:val="28"/>
        </w:rPr>
        <w:t xml:space="preserve"> data subjects</w:t>
      </w:r>
      <w:r w:rsidR="00913EAB" w:rsidRPr="0096312A">
        <w:rPr>
          <w:rFonts w:ascii="Verdana" w:hAnsi="Verdana"/>
          <w:sz w:val="28"/>
          <w:szCs w:val="28"/>
        </w:rPr>
        <w:t xml:space="preserve"> conform to the pattern identified in the Europe-wide research</w:t>
      </w:r>
      <w:r w:rsidR="00D56227" w:rsidRPr="0096312A">
        <w:rPr>
          <w:rFonts w:ascii="Verdana" w:hAnsi="Verdana"/>
          <w:sz w:val="28"/>
          <w:szCs w:val="28"/>
        </w:rPr>
        <w:t>.</w:t>
      </w:r>
    </w:p>
    <w:p w:rsidR="001F340E" w:rsidRDefault="001F340E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7748A5" w:rsidRPr="0096312A" w:rsidRDefault="001F340E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Across all the studies, t</w:t>
      </w:r>
      <w:r w:rsidR="007748A5" w:rsidRPr="0096312A">
        <w:rPr>
          <w:rFonts w:ascii="Verdana" w:hAnsi="Verdana"/>
          <w:sz w:val="28"/>
          <w:szCs w:val="28"/>
        </w:rPr>
        <w:t>he commonly recurring themes of what the public want from data protection are;</w:t>
      </w:r>
    </w:p>
    <w:p w:rsidR="007748A5" w:rsidRPr="0096312A" w:rsidRDefault="007748A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Control over their personal data;</w:t>
      </w:r>
    </w:p>
    <w:p w:rsidR="007748A5" w:rsidRPr="0096312A" w:rsidRDefault="007748A5" w:rsidP="007A1C8E">
      <w:pPr>
        <w:spacing w:line="360" w:lineRule="auto"/>
        <w:ind w:left="720" w:hanging="720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Transparency – they want to know what organisations will do with their personal data;</w:t>
      </w:r>
    </w:p>
    <w:p w:rsidR="007748A5" w:rsidRPr="0096312A" w:rsidRDefault="007748A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To understand the different purposes and benefits of data sharing;</w:t>
      </w:r>
    </w:p>
    <w:p w:rsidR="007748A5" w:rsidRPr="0096312A" w:rsidRDefault="007748A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Security of their personal data; and</w:t>
      </w:r>
    </w:p>
    <w:p w:rsidR="007748A5" w:rsidRPr="0096312A" w:rsidRDefault="007748A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Specific rights of access, deletion and portable personal data.</w:t>
      </w:r>
    </w:p>
    <w:p w:rsidR="007748A5" w:rsidRDefault="007748A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1F340E" w:rsidRPr="0096312A" w:rsidRDefault="001F340E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7748A5" w:rsidRPr="0096312A" w:rsidRDefault="007748A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lastRenderedPageBreak/>
        <w:t>The themes of what the public want from DPAs are;</w:t>
      </w:r>
    </w:p>
    <w:p w:rsidR="007748A5" w:rsidRPr="0096312A" w:rsidRDefault="007748A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Independence – DPAs free from outside influence;</w:t>
      </w:r>
    </w:p>
    <w:p w:rsidR="007748A5" w:rsidRPr="0096312A" w:rsidRDefault="007748A5" w:rsidP="007A1C8E">
      <w:pPr>
        <w:spacing w:line="360" w:lineRule="auto"/>
        <w:ind w:left="720" w:hanging="720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Consistency – where possible a consistent approach to data protection across the EU;</w:t>
      </w:r>
    </w:p>
    <w:p w:rsidR="007748A5" w:rsidRPr="0096312A" w:rsidRDefault="007748A5" w:rsidP="007A1C8E">
      <w:pPr>
        <w:spacing w:line="360" w:lineRule="auto"/>
        <w:ind w:left="720" w:hanging="720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Visibility – DPAs making themselves known, providing clear help and guidance to them and also to organisations;</w:t>
      </w:r>
    </w:p>
    <w:p w:rsidR="007748A5" w:rsidRPr="0096312A" w:rsidRDefault="007748A5" w:rsidP="007A1C8E">
      <w:pPr>
        <w:spacing w:line="360" w:lineRule="auto"/>
        <w:ind w:left="720" w:hanging="720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Privacy certification, seals and trust marks – giving them confidence in the organisations who are processing their personal data;</w:t>
      </w:r>
    </w:p>
    <w:p w:rsidR="007748A5" w:rsidRPr="0096312A" w:rsidRDefault="007748A5" w:rsidP="007A1C8E">
      <w:pPr>
        <w:spacing w:line="360" w:lineRule="auto"/>
        <w:ind w:left="720" w:hanging="720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Responsive to new technologies – DPAs that understand the privacy implications of the new technologies they encounter in their daily lives; and</w:t>
      </w:r>
    </w:p>
    <w:p w:rsidR="007748A5" w:rsidRPr="0096312A" w:rsidRDefault="007748A5" w:rsidP="007A1C8E">
      <w:pPr>
        <w:spacing w:line="360" w:lineRule="auto"/>
        <w:ind w:left="720" w:hanging="720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•</w:t>
      </w:r>
      <w:r w:rsidRPr="0096312A">
        <w:rPr>
          <w:rFonts w:ascii="Verdana" w:hAnsi="Verdana"/>
          <w:sz w:val="28"/>
          <w:szCs w:val="28"/>
        </w:rPr>
        <w:tab/>
        <w:t>Enforcement – appropriate remedies that are used effectively by DPAs to ensure that organisations comply with data protection rules.</w:t>
      </w:r>
    </w:p>
    <w:p w:rsidR="00C36565" w:rsidRDefault="00C3656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C36565" w:rsidRDefault="00C807BB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Those of you who have already studied</w:t>
      </w:r>
      <w:r w:rsidR="008E64CF" w:rsidRPr="0096312A">
        <w:rPr>
          <w:rFonts w:ascii="Verdana" w:hAnsi="Verdana"/>
          <w:sz w:val="28"/>
          <w:szCs w:val="28"/>
        </w:rPr>
        <w:t xml:space="preserve"> the paper will have seen </w:t>
      </w:r>
      <w:r w:rsidR="00DF2692" w:rsidRPr="0096312A">
        <w:rPr>
          <w:rFonts w:ascii="Verdana" w:hAnsi="Verdana"/>
          <w:sz w:val="28"/>
          <w:szCs w:val="28"/>
        </w:rPr>
        <w:t xml:space="preserve">quoted </w:t>
      </w:r>
      <w:r w:rsidR="008E64CF" w:rsidRPr="0096312A">
        <w:rPr>
          <w:rFonts w:ascii="Verdana" w:hAnsi="Verdana"/>
          <w:sz w:val="28"/>
          <w:szCs w:val="28"/>
        </w:rPr>
        <w:t>frequent examples of how the ICO does things. It is import</w:t>
      </w:r>
      <w:r w:rsidR="001E6289" w:rsidRPr="0096312A">
        <w:rPr>
          <w:rFonts w:ascii="Verdana" w:hAnsi="Verdana"/>
          <w:sz w:val="28"/>
          <w:szCs w:val="28"/>
        </w:rPr>
        <w:t>ant to und</w:t>
      </w:r>
      <w:r w:rsidR="008E64CF" w:rsidRPr="0096312A">
        <w:rPr>
          <w:rFonts w:ascii="Verdana" w:hAnsi="Verdana"/>
          <w:sz w:val="28"/>
          <w:szCs w:val="28"/>
        </w:rPr>
        <w:t>erstand</w:t>
      </w:r>
      <w:r w:rsidR="001E6289" w:rsidRPr="0096312A">
        <w:rPr>
          <w:rFonts w:ascii="Verdana" w:hAnsi="Verdana"/>
          <w:sz w:val="28"/>
          <w:szCs w:val="28"/>
        </w:rPr>
        <w:t xml:space="preserve"> that they are only examples. I’m </w:t>
      </w:r>
      <w:r w:rsidR="00A96C01" w:rsidRPr="0096312A">
        <w:rPr>
          <w:rFonts w:ascii="Verdana" w:hAnsi="Verdana"/>
          <w:sz w:val="28"/>
          <w:szCs w:val="28"/>
        </w:rPr>
        <w:t>proud of what the ICO is doing</w:t>
      </w:r>
      <w:r w:rsidR="00DF2692" w:rsidRPr="0096312A">
        <w:rPr>
          <w:rFonts w:ascii="Verdana" w:hAnsi="Verdana"/>
          <w:sz w:val="28"/>
          <w:szCs w:val="28"/>
        </w:rPr>
        <w:t>,</w:t>
      </w:r>
      <w:r w:rsidR="00A96C01" w:rsidRPr="0096312A">
        <w:rPr>
          <w:rFonts w:ascii="Verdana" w:hAnsi="Verdana"/>
          <w:sz w:val="28"/>
          <w:szCs w:val="28"/>
        </w:rPr>
        <w:t xml:space="preserve"> but </w:t>
      </w:r>
      <w:r w:rsidR="00741B67" w:rsidRPr="0096312A">
        <w:rPr>
          <w:rFonts w:ascii="Verdana" w:hAnsi="Verdana"/>
          <w:sz w:val="28"/>
          <w:szCs w:val="28"/>
        </w:rPr>
        <w:t xml:space="preserve">in saying that </w:t>
      </w:r>
      <w:r w:rsidR="00A96C01" w:rsidRPr="0096312A">
        <w:rPr>
          <w:rFonts w:ascii="Verdana" w:hAnsi="Verdana"/>
          <w:sz w:val="28"/>
          <w:szCs w:val="28"/>
        </w:rPr>
        <w:t xml:space="preserve">I’m </w:t>
      </w:r>
      <w:r w:rsidR="001E6289" w:rsidRPr="0096312A">
        <w:rPr>
          <w:rFonts w:ascii="Verdana" w:hAnsi="Verdana"/>
          <w:sz w:val="28"/>
          <w:szCs w:val="28"/>
        </w:rPr>
        <w:t>n</w:t>
      </w:r>
      <w:r w:rsidR="00741B67" w:rsidRPr="0096312A">
        <w:rPr>
          <w:rFonts w:ascii="Verdana" w:hAnsi="Verdana"/>
          <w:sz w:val="28"/>
          <w:szCs w:val="28"/>
        </w:rPr>
        <w:t>ot claimi</w:t>
      </w:r>
      <w:r w:rsidR="001E6289" w:rsidRPr="0096312A">
        <w:rPr>
          <w:rFonts w:ascii="Verdana" w:hAnsi="Verdana"/>
          <w:sz w:val="28"/>
          <w:szCs w:val="28"/>
        </w:rPr>
        <w:t>ng that the ICO way of doing things is</w:t>
      </w:r>
      <w:r w:rsidR="00F62DE4" w:rsidRPr="0096312A">
        <w:rPr>
          <w:rFonts w:ascii="Verdana" w:hAnsi="Verdana"/>
          <w:sz w:val="28"/>
          <w:szCs w:val="28"/>
        </w:rPr>
        <w:t xml:space="preserve"> </w:t>
      </w:r>
      <w:r w:rsidR="00DF2692" w:rsidRPr="0096312A">
        <w:rPr>
          <w:rFonts w:ascii="Verdana" w:hAnsi="Verdana"/>
          <w:sz w:val="28"/>
          <w:szCs w:val="28"/>
        </w:rPr>
        <w:t xml:space="preserve">necessarily </w:t>
      </w:r>
      <w:r w:rsidR="00F62DE4" w:rsidRPr="0096312A">
        <w:rPr>
          <w:rFonts w:ascii="Verdana" w:hAnsi="Verdana"/>
          <w:sz w:val="28"/>
          <w:szCs w:val="28"/>
        </w:rPr>
        <w:t>the best – still less that everyone has to do things the British way</w:t>
      </w:r>
      <w:r w:rsidR="00161EF1" w:rsidRPr="0096312A">
        <w:rPr>
          <w:rFonts w:ascii="Verdana" w:hAnsi="Verdana"/>
          <w:sz w:val="28"/>
          <w:szCs w:val="28"/>
        </w:rPr>
        <w:t>. In fact, the research itself has some hard lessons for the ICO too.</w:t>
      </w:r>
      <w:r w:rsidR="005414A1" w:rsidRPr="0096312A">
        <w:rPr>
          <w:rFonts w:ascii="Verdana" w:hAnsi="Verdana"/>
          <w:sz w:val="28"/>
          <w:szCs w:val="28"/>
        </w:rPr>
        <w:t xml:space="preserve"> </w:t>
      </w:r>
    </w:p>
    <w:p w:rsidR="00C36565" w:rsidRDefault="00C3656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E1369A" w:rsidRPr="0096312A" w:rsidRDefault="005414A1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lastRenderedPageBreak/>
        <w:t>We like to t</w:t>
      </w:r>
      <w:r w:rsidR="00FA601D" w:rsidRPr="0096312A">
        <w:rPr>
          <w:rFonts w:ascii="Verdana" w:hAnsi="Verdana"/>
          <w:sz w:val="28"/>
          <w:szCs w:val="28"/>
        </w:rPr>
        <w:t>hink</w:t>
      </w:r>
      <w:r w:rsidRPr="0096312A">
        <w:rPr>
          <w:rFonts w:ascii="Verdana" w:hAnsi="Verdana"/>
          <w:sz w:val="28"/>
          <w:szCs w:val="28"/>
        </w:rPr>
        <w:t xml:space="preserve"> we are fairly high profile, but our annual track of </w:t>
      </w:r>
      <w:r w:rsidR="00741B67" w:rsidRPr="0096312A">
        <w:rPr>
          <w:rFonts w:ascii="Verdana" w:hAnsi="Verdana"/>
          <w:sz w:val="28"/>
          <w:szCs w:val="28"/>
        </w:rPr>
        <w:t>public</w:t>
      </w:r>
      <w:r w:rsidRPr="0096312A">
        <w:rPr>
          <w:rFonts w:ascii="Verdana" w:hAnsi="Verdana"/>
          <w:sz w:val="28"/>
          <w:szCs w:val="28"/>
        </w:rPr>
        <w:t xml:space="preserve"> attitudes told us that </w:t>
      </w:r>
      <w:r w:rsidR="00960DA4" w:rsidRPr="0096312A">
        <w:rPr>
          <w:rFonts w:ascii="Verdana" w:hAnsi="Verdana"/>
          <w:sz w:val="28"/>
          <w:szCs w:val="28"/>
        </w:rPr>
        <w:t>only 1% of tho</w:t>
      </w:r>
      <w:r w:rsidRPr="0096312A">
        <w:rPr>
          <w:rFonts w:ascii="Verdana" w:hAnsi="Verdana"/>
          <w:sz w:val="28"/>
          <w:szCs w:val="28"/>
        </w:rPr>
        <w:t xml:space="preserve">se questioned would </w:t>
      </w:r>
      <w:r w:rsidR="00960DA4" w:rsidRPr="0096312A">
        <w:rPr>
          <w:rFonts w:ascii="Verdana" w:hAnsi="Verdana"/>
          <w:sz w:val="28"/>
          <w:szCs w:val="28"/>
        </w:rPr>
        <w:t xml:space="preserve">think of going to the ICO for advice on their rights to protect their </w:t>
      </w:r>
      <w:r w:rsidR="006211A9" w:rsidRPr="0096312A">
        <w:rPr>
          <w:rFonts w:ascii="Verdana" w:hAnsi="Verdana"/>
          <w:sz w:val="28"/>
          <w:szCs w:val="28"/>
        </w:rPr>
        <w:t>personal</w:t>
      </w:r>
      <w:r w:rsidR="00960DA4" w:rsidRPr="0096312A">
        <w:rPr>
          <w:rFonts w:ascii="Verdana" w:hAnsi="Verdana"/>
          <w:sz w:val="28"/>
          <w:szCs w:val="28"/>
        </w:rPr>
        <w:t xml:space="preserve"> data. T</w:t>
      </w:r>
      <w:r w:rsidR="00422E79" w:rsidRPr="0096312A">
        <w:rPr>
          <w:rFonts w:ascii="Verdana" w:hAnsi="Verdana"/>
          <w:sz w:val="28"/>
          <w:szCs w:val="28"/>
        </w:rPr>
        <w:t>his despite</w:t>
      </w:r>
      <w:r w:rsidR="006211A9" w:rsidRPr="0096312A">
        <w:rPr>
          <w:rFonts w:ascii="Verdana" w:hAnsi="Verdana"/>
          <w:sz w:val="28"/>
          <w:szCs w:val="28"/>
        </w:rPr>
        <w:t xml:space="preserve"> </w:t>
      </w:r>
      <w:r w:rsidR="00960DA4" w:rsidRPr="0096312A">
        <w:rPr>
          <w:rFonts w:ascii="Verdana" w:hAnsi="Verdana"/>
          <w:sz w:val="28"/>
          <w:szCs w:val="28"/>
        </w:rPr>
        <w:t>97%</w:t>
      </w:r>
      <w:r w:rsidR="006211A9" w:rsidRPr="0096312A">
        <w:rPr>
          <w:rFonts w:ascii="Verdana" w:hAnsi="Verdana"/>
          <w:sz w:val="28"/>
          <w:szCs w:val="28"/>
        </w:rPr>
        <w:t xml:space="preserve"> prompted awareness of data protection.</w:t>
      </w:r>
    </w:p>
    <w:p w:rsidR="00E1369A" w:rsidRPr="0096312A" w:rsidRDefault="00E1369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5F53AA" w:rsidRPr="0096312A" w:rsidRDefault="005F53A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The point is that citizens and consumers attitudes to privacy</w:t>
      </w:r>
      <w:r w:rsidR="003652B5" w:rsidRPr="0096312A">
        <w:rPr>
          <w:rFonts w:ascii="Verdana" w:hAnsi="Verdana"/>
          <w:sz w:val="28"/>
          <w:szCs w:val="28"/>
        </w:rPr>
        <w:t xml:space="preserve"> are changing as they become accustomed to the digital deal. What’s in it for me, if you </w:t>
      </w:r>
      <w:proofErr w:type="gramStart"/>
      <w:r w:rsidR="003652B5" w:rsidRPr="0096312A">
        <w:rPr>
          <w:rFonts w:ascii="Verdana" w:hAnsi="Verdana"/>
          <w:sz w:val="28"/>
          <w:szCs w:val="28"/>
        </w:rPr>
        <w:t>like.</w:t>
      </w:r>
      <w:proofErr w:type="gramEnd"/>
      <w:r w:rsidR="00777FF6" w:rsidRPr="0096312A">
        <w:rPr>
          <w:rFonts w:ascii="Verdana" w:hAnsi="Verdana"/>
          <w:sz w:val="28"/>
          <w:szCs w:val="28"/>
        </w:rPr>
        <w:t xml:space="preserve"> Public attitudes and awareness may not be uniform. Tech savvy youngsters</w:t>
      </w:r>
      <w:r w:rsidR="00293B2C" w:rsidRPr="0096312A">
        <w:rPr>
          <w:rFonts w:ascii="Verdana" w:hAnsi="Verdana"/>
          <w:sz w:val="28"/>
          <w:szCs w:val="28"/>
        </w:rPr>
        <w:t xml:space="preserve"> may not have thought through the implications of being quite so free with their data. Older people may not always</w:t>
      </w:r>
      <w:r w:rsidR="0051090E" w:rsidRPr="0096312A">
        <w:rPr>
          <w:rFonts w:ascii="Verdana" w:hAnsi="Verdana"/>
          <w:sz w:val="28"/>
          <w:szCs w:val="28"/>
        </w:rPr>
        <w:t xml:space="preserve"> understand quite what’s going on (although I like to quote</w:t>
      </w:r>
      <w:r w:rsidR="00C36565">
        <w:rPr>
          <w:rFonts w:ascii="Verdana" w:hAnsi="Verdana"/>
          <w:sz w:val="28"/>
          <w:szCs w:val="28"/>
        </w:rPr>
        <w:t xml:space="preserve"> my former mother-in-</w:t>
      </w:r>
      <w:r w:rsidR="0051090E" w:rsidRPr="0096312A">
        <w:rPr>
          <w:rFonts w:ascii="Verdana" w:hAnsi="Verdana"/>
          <w:sz w:val="28"/>
          <w:szCs w:val="28"/>
        </w:rPr>
        <w:t xml:space="preserve">law as an </w:t>
      </w:r>
      <w:r w:rsidR="0063495D" w:rsidRPr="0096312A">
        <w:rPr>
          <w:rFonts w:ascii="Verdana" w:hAnsi="Verdana"/>
          <w:sz w:val="28"/>
          <w:szCs w:val="28"/>
        </w:rPr>
        <w:t>example</w:t>
      </w:r>
      <w:r w:rsidR="0051090E" w:rsidRPr="0096312A">
        <w:rPr>
          <w:rFonts w:ascii="Verdana" w:hAnsi="Verdana"/>
          <w:sz w:val="28"/>
          <w:szCs w:val="28"/>
        </w:rPr>
        <w:t xml:space="preserve"> of a </w:t>
      </w:r>
      <w:r w:rsidR="00C36565">
        <w:rPr>
          <w:rFonts w:ascii="Verdana" w:hAnsi="Verdana"/>
          <w:sz w:val="28"/>
          <w:szCs w:val="28"/>
        </w:rPr>
        <w:t xml:space="preserve">so-called </w:t>
      </w:r>
      <w:r w:rsidR="0051090E" w:rsidRPr="0096312A">
        <w:rPr>
          <w:rFonts w:ascii="Verdana" w:hAnsi="Verdana"/>
          <w:sz w:val="28"/>
          <w:szCs w:val="28"/>
        </w:rPr>
        <w:t>Silver Surfer</w:t>
      </w:r>
      <w:r w:rsidR="0063495D" w:rsidRPr="0096312A">
        <w:rPr>
          <w:rFonts w:ascii="Verdana" w:hAnsi="Verdana"/>
          <w:sz w:val="28"/>
          <w:szCs w:val="28"/>
        </w:rPr>
        <w:t xml:space="preserve"> who was very much alert to the realities of digital. Techno Gran</w:t>
      </w:r>
      <w:r w:rsidR="00680EC7" w:rsidRPr="0096312A">
        <w:rPr>
          <w:rFonts w:ascii="Verdana" w:hAnsi="Verdana"/>
          <w:sz w:val="28"/>
          <w:szCs w:val="28"/>
        </w:rPr>
        <w:t xml:space="preserve">, we called her.) But we have to understand what </w:t>
      </w:r>
      <w:proofErr w:type="gramStart"/>
      <w:r w:rsidR="00680EC7" w:rsidRPr="0096312A">
        <w:rPr>
          <w:rFonts w:ascii="Verdana" w:hAnsi="Verdana"/>
          <w:sz w:val="28"/>
          <w:szCs w:val="28"/>
        </w:rPr>
        <w:t>today’s</w:t>
      </w:r>
      <w:r w:rsidR="00CD7D43" w:rsidRPr="0096312A">
        <w:rPr>
          <w:rFonts w:ascii="Verdana" w:hAnsi="Verdana"/>
          <w:sz w:val="28"/>
          <w:szCs w:val="28"/>
        </w:rPr>
        <w:t xml:space="preserve"> data subjects</w:t>
      </w:r>
      <w:r w:rsidR="00680EC7" w:rsidRPr="0096312A">
        <w:rPr>
          <w:rFonts w:ascii="Verdana" w:hAnsi="Verdana"/>
          <w:sz w:val="28"/>
          <w:szCs w:val="28"/>
        </w:rPr>
        <w:t xml:space="preserve"> </w:t>
      </w:r>
      <w:r w:rsidR="00CD7D43" w:rsidRPr="0096312A">
        <w:rPr>
          <w:rFonts w:ascii="Verdana" w:hAnsi="Verdana"/>
          <w:sz w:val="28"/>
          <w:szCs w:val="28"/>
        </w:rPr>
        <w:t>understand about data</w:t>
      </w:r>
      <w:proofErr w:type="gramEnd"/>
      <w:r w:rsidR="00CD7D43" w:rsidRPr="0096312A">
        <w:rPr>
          <w:rFonts w:ascii="Verdana" w:hAnsi="Verdana"/>
          <w:sz w:val="28"/>
          <w:szCs w:val="28"/>
        </w:rPr>
        <w:t xml:space="preserve"> – and what they expect of us as the guard</w:t>
      </w:r>
      <w:r w:rsidR="00C36565">
        <w:rPr>
          <w:rFonts w:ascii="Verdana" w:hAnsi="Verdana"/>
          <w:sz w:val="28"/>
          <w:szCs w:val="28"/>
        </w:rPr>
        <w:t>ians of their fundamen</w:t>
      </w:r>
      <w:r w:rsidR="00CD7D43" w:rsidRPr="0096312A">
        <w:rPr>
          <w:rFonts w:ascii="Verdana" w:hAnsi="Verdana"/>
          <w:sz w:val="28"/>
          <w:szCs w:val="28"/>
        </w:rPr>
        <w:t>tal rights.</w:t>
      </w:r>
    </w:p>
    <w:p w:rsidR="00CD7D43" w:rsidRPr="0096312A" w:rsidRDefault="00CD7D43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A02012" w:rsidRPr="0096312A" w:rsidRDefault="00720F44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If we</w:t>
      </w:r>
      <w:r w:rsidR="00E1369A" w:rsidRPr="0096312A">
        <w:rPr>
          <w:rFonts w:ascii="Verdana" w:hAnsi="Verdana"/>
          <w:sz w:val="28"/>
          <w:szCs w:val="28"/>
        </w:rPr>
        <w:t xml:space="preserve"> just carry on doing what we do</w:t>
      </w:r>
      <w:r w:rsidR="00137F36" w:rsidRPr="0096312A">
        <w:rPr>
          <w:rFonts w:ascii="Verdana" w:hAnsi="Verdana"/>
          <w:sz w:val="28"/>
          <w:szCs w:val="28"/>
        </w:rPr>
        <w:t xml:space="preserve">, </w:t>
      </w:r>
      <w:r w:rsidR="0028600B" w:rsidRPr="0096312A">
        <w:rPr>
          <w:rFonts w:ascii="Verdana" w:hAnsi="Verdana"/>
          <w:sz w:val="28"/>
          <w:szCs w:val="28"/>
        </w:rPr>
        <w:t xml:space="preserve">the way we’ve always done it, </w:t>
      </w:r>
      <w:r w:rsidR="002D4B3E" w:rsidRPr="0096312A">
        <w:rPr>
          <w:rFonts w:ascii="Verdana" w:hAnsi="Verdana"/>
          <w:sz w:val="28"/>
          <w:szCs w:val="28"/>
        </w:rPr>
        <w:t>regardless of what’s been happenin</w:t>
      </w:r>
      <w:r w:rsidR="00630EEF" w:rsidRPr="0096312A">
        <w:rPr>
          <w:rFonts w:ascii="Verdana" w:hAnsi="Verdana"/>
          <w:sz w:val="28"/>
          <w:szCs w:val="28"/>
        </w:rPr>
        <w:t xml:space="preserve">g over the last 20 or 30 years (and what might happen over the next few decades), </w:t>
      </w:r>
      <w:r w:rsidR="003A00F0" w:rsidRPr="0096312A">
        <w:rPr>
          <w:rFonts w:ascii="Verdana" w:hAnsi="Verdana"/>
          <w:sz w:val="28"/>
          <w:szCs w:val="28"/>
        </w:rPr>
        <w:t>oblivious to</w:t>
      </w:r>
      <w:r w:rsidR="002D4B3E" w:rsidRPr="0096312A">
        <w:rPr>
          <w:rFonts w:ascii="Verdana" w:hAnsi="Verdana"/>
          <w:sz w:val="28"/>
          <w:szCs w:val="28"/>
        </w:rPr>
        <w:t xml:space="preserve"> what</w:t>
      </w:r>
      <w:r w:rsidR="003A00F0" w:rsidRPr="0096312A">
        <w:rPr>
          <w:rFonts w:ascii="Verdana" w:hAnsi="Verdana"/>
          <w:sz w:val="28"/>
          <w:szCs w:val="28"/>
        </w:rPr>
        <w:t xml:space="preserve"> consumers and citizens are doing for themselves</w:t>
      </w:r>
      <w:r w:rsidR="0028600B" w:rsidRPr="0096312A">
        <w:rPr>
          <w:rFonts w:ascii="Verdana" w:hAnsi="Verdana"/>
          <w:sz w:val="28"/>
          <w:szCs w:val="28"/>
        </w:rPr>
        <w:t>,</w:t>
      </w:r>
      <w:r w:rsidR="003A00F0" w:rsidRPr="0096312A">
        <w:rPr>
          <w:rFonts w:ascii="Verdana" w:hAnsi="Verdana"/>
          <w:sz w:val="28"/>
          <w:szCs w:val="28"/>
        </w:rPr>
        <w:t xml:space="preserve"> and</w:t>
      </w:r>
      <w:r w:rsidR="00AB17D8" w:rsidRPr="0096312A">
        <w:rPr>
          <w:rFonts w:ascii="Verdana" w:hAnsi="Verdana"/>
          <w:sz w:val="28"/>
          <w:szCs w:val="28"/>
        </w:rPr>
        <w:t xml:space="preserve"> ignoring what they are </w:t>
      </w:r>
      <w:r w:rsidR="003A00F0" w:rsidRPr="0096312A">
        <w:rPr>
          <w:rFonts w:ascii="Verdana" w:hAnsi="Verdana"/>
          <w:sz w:val="28"/>
          <w:szCs w:val="28"/>
        </w:rPr>
        <w:t>telling us</w:t>
      </w:r>
      <w:r w:rsidR="00AB17D8" w:rsidRPr="0096312A">
        <w:rPr>
          <w:rFonts w:ascii="Verdana" w:hAnsi="Verdana"/>
          <w:sz w:val="28"/>
          <w:szCs w:val="28"/>
        </w:rPr>
        <w:t xml:space="preserve"> about </w:t>
      </w:r>
      <w:r w:rsidR="006D2494" w:rsidRPr="0096312A">
        <w:rPr>
          <w:rFonts w:ascii="Verdana" w:hAnsi="Verdana"/>
          <w:sz w:val="28"/>
          <w:szCs w:val="28"/>
        </w:rPr>
        <w:t xml:space="preserve">what </w:t>
      </w:r>
      <w:r w:rsidR="00AB17D8" w:rsidRPr="0096312A">
        <w:rPr>
          <w:rFonts w:ascii="Verdana" w:hAnsi="Verdana"/>
          <w:sz w:val="28"/>
          <w:szCs w:val="28"/>
        </w:rPr>
        <w:t xml:space="preserve">they expect from </w:t>
      </w:r>
      <w:r w:rsidR="000F0058" w:rsidRPr="0096312A">
        <w:rPr>
          <w:rFonts w:ascii="Verdana" w:hAnsi="Verdana"/>
          <w:sz w:val="28"/>
          <w:szCs w:val="28"/>
        </w:rPr>
        <w:t xml:space="preserve">us </w:t>
      </w:r>
      <w:r w:rsidR="00AB17D8" w:rsidRPr="0096312A">
        <w:rPr>
          <w:rFonts w:ascii="Verdana" w:hAnsi="Verdana"/>
          <w:sz w:val="28"/>
          <w:szCs w:val="28"/>
        </w:rPr>
        <w:t>data protection authorities</w:t>
      </w:r>
      <w:r w:rsidR="006D2494" w:rsidRPr="0096312A">
        <w:rPr>
          <w:rFonts w:ascii="Verdana" w:hAnsi="Verdana"/>
          <w:sz w:val="28"/>
          <w:szCs w:val="28"/>
        </w:rPr>
        <w:t>,</w:t>
      </w:r>
      <w:r w:rsidR="002D4B3E" w:rsidRPr="0096312A">
        <w:rPr>
          <w:rFonts w:ascii="Verdana" w:hAnsi="Verdana"/>
          <w:sz w:val="28"/>
          <w:szCs w:val="28"/>
        </w:rPr>
        <w:t xml:space="preserve"> </w:t>
      </w:r>
      <w:r w:rsidR="00F01DAA" w:rsidRPr="0096312A">
        <w:rPr>
          <w:rFonts w:ascii="Verdana" w:hAnsi="Verdana"/>
          <w:sz w:val="28"/>
          <w:szCs w:val="28"/>
        </w:rPr>
        <w:t>we won’</w:t>
      </w:r>
      <w:r w:rsidR="002D4B3E" w:rsidRPr="0096312A">
        <w:rPr>
          <w:rFonts w:ascii="Verdana" w:hAnsi="Verdana"/>
          <w:sz w:val="28"/>
          <w:szCs w:val="28"/>
        </w:rPr>
        <w:t xml:space="preserve">t </w:t>
      </w:r>
      <w:r w:rsidR="006D2494" w:rsidRPr="0096312A">
        <w:rPr>
          <w:rFonts w:ascii="Verdana" w:hAnsi="Verdana"/>
          <w:sz w:val="28"/>
          <w:szCs w:val="28"/>
        </w:rPr>
        <w:t xml:space="preserve">be doing our job as </w:t>
      </w:r>
      <w:r w:rsidR="00C36565">
        <w:rPr>
          <w:rFonts w:ascii="Verdana" w:hAnsi="Verdana"/>
          <w:sz w:val="28"/>
          <w:szCs w:val="28"/>
        </w:rPr>
        <w:t xml:space="preserve">regulators of data, </w:t>
      </w:r>
      <w:r w:rsidR="006D2494" w:rsidRPr="0096312A">
        <w:rPr>
          <w:rFonts w:ascii="Verdana" w:hAnsi="Verdana"/>
          <w:sz w:val="28"/>
          <w:szCs w:val="28"/>
        </w:rPr>
        <w:t xml:space="preserve">guardians of </w:t>
      </w:r>
      <w:r w:rsidR="00A02012" w:rsidRPr="0096312A">
        <w:rPr>
          <w:rFonts w:ascii="Verdana" w:hAnsi="Verdana"/>
          <w:sz w:val="28"/>
          <w:szCs w:val="28"/>
        </w:rPr>
        <w:t>privacy and policemen of the digital highway.</w:t>
      </w:r>
    </w:p>
    <w:p w:rsidR="00A02012" w:rsidRPr="0096312A" w:rsidRDefault="00A0201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E1369A" w:rsidRPr="0096312A" w:rsidRDefault="00A0201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 xml:space="preserve">The trouble is that </w:t>
      </w:r>
      <w:r w:rsidR="00C506EB" w:rsidRPr="0096312A">
        <w:rPr>
          <w:rFonts w:ascii="Verdana" w:hAnsi="Verdana"/>
          <w:sz w:val="28"/>
          <w:szCs w:val="28"/>
        </w:rPr>
        <w:t xml:space="preserve">knowledge of </w:t>
      </w:r>
      <w:r w:rsidRPr="0096312A">
        <w:rPr>
          <w:rFonts w:ascii="Verdana" w:hAnsi="Verdana"/>
          <w:sz w:val="28"/>
          <w:szCs w:val="28"/>
        </w:rPr>
        <w:t>data protection</w:t>
      </w:r>
      <w:r w:rsidR="00C506EB" w:rsidRPr="0096312A">
        <w:rPr>
          <w:rFonts w:ascii="Verdana" w:hAnsi="Verdana"/>
          <w:sz w:val="28"/>
          <w:szCs w:val="28"/>
        </w:rPr>
        <w:t xml:space="preserve"> has the potential to be arcane and obscure. </w:t>
      </w:r>
      <w:r w:rsidR="000D6B3A" w:rsidRPr="0096312A">
        <w:rPr>
          <w:rFonts w:ascii="Verdana" w:hAnsi="Verdana"/>
          <w:sz w:val="28"/>
          <w:szCs w:val="28"/>
        </w:rPr>
        <w:t xml:space="preserve">We, the initiates, can delight </w:t>
      </w:r>
      <w:r w:rsidR="00137F36" w:rsidRPr="0096312A">
        <w:rPr>
          <w:rFonts w:ascii="Verdana" w:hAnsi="Verdana"/>
          <w:sz w:val="28"/>
          <w:szCs w:val="28"/>
        </w:rPr>
        <w:t xml:space="preserve">in the certainties </w:t>
      </w:r>
      <w:r w:rsidR="00621CEF" w:rsidRPr="0096312A">
        <w:rPr>
          <w:rFonts w:ascii="Verdana" w:hAnsi="Verdana"/>
          <w:sz w:val="28"/>
          <w:szCs w:val="28"/>
        </w:rPr>
        <w:t xml:space="preserve">and </w:t>
      </w:r>
      <w:r w:rsidR="00C36565">
        <w:rPr>
          <w:rFonts w:ascii="Verdana" w:hAnsi="Verdana"/>
          <w:sz w:val="28"/>
          <w:szCs w:val="28"/>
        </w:rPr>
        <w:t>peculiaritie</w:t>
      </w:r>
      <w:r w:rsidR="005F5E18" w:rsidRPr="0096312A">
        <w:rPr>
          <w:rFonts w:ascii="Verdana" w:hAnsi="Verdana"/>
          <w:sz w:val="28"/>
          <w:szCs w:val="28"/>
        </w:rPr>
        <w:t>s</w:t>
      </w:r>
      <w:r w:rsidR="00621CEF" w:rsidRPr="0096312A">
        <w:rPr>
          <w:rFonts w:ascii="Verdana" w:hAnsi="Verdana"/>
          <w:sz w:val="28"/>
          <w:szCs w:val="28"/>
        </w:rPr>
        <w:t xml:space="preserve"> </w:t>
      </w:r>
      <w:r w:rsidR="0009430F" w:rsidRPr="0096312A">
        <w:rPr>
          <w:rFonts w:ascii="Verdana" w:hAnsi="Verdana"/>
          <w:sz w:val="28"/>
          <w:szCs w:val="28"/>
        </w:rPr>
        <w:t xml:space="preserve">of, for example, </w:t>
      </w:r>
      <w:r w:rsidR="00137F36" w:rsidRPr="0096312A">
        <w:rPr>
          <w:rFonts w:ascii="Verdana" w:hAnsi="Verdana"/>
          <w:sz w:val="28"/>
          <w:szCs w:val="28"/>
        </w:rPr>
        <w:t>the 1995 Directive</w:t>
      </w:r>
      <w:r w:rsidR="000D6B3A" w:rsidRPr="0096312A">
        <w:rPr>
          <w:rFonts w:ascii="Verdana" w:hAnsi="Verdana"/>
          <w:sz w:val="28"/>
          <w:szCs w:val="28"/>
        </w:rPr>
        <w:t>. But to do so, without</w:t>
      </w:r>
      <w:r w:rsidR="00197F95" w:rsidRPr="0096312A">
        <w:rPr>
          <w:rFonts w:ascii="Verdana" w:hAnsi="Verdana"/>
          <w:sz w:val="28"/>
          <w:szCs w:val="28"/>
        </w:rPr>
        <w:t xml:space="preserve"> being open to new developments, risks turning ourselves into the de</w:t>
      </w:r>
      <w:r w:rsidR="004A1734">
        <w:rPr>
          <w:rFonts w:ascii="Verdana" w:hAnsi="Verdana"/>
          <w:sz w:val="28"/>
          <w:szCs w:val="28"/>
        </w:rPr>
        <w:t xml:space="preserve">votees of some mysterious </w:t>
      </w:r>
      <w:r w:rsidR="00307E10" w:rsidRPr="0096312A">
        <w:rPr>
          <w:rFonts w:ascii="Verdana" w:hAnsi="Verdana"/>
          <w:sz w:val="28"/>
          <w:szCs w:val="28"/>
        </w:rPr>
        <w:t xml:space="preserve">religion, </w:t>
      </w:r>
      <w:r w:rsidR="001F63C9" w:rsidRPr="0096312A">
        <w:rPr>
          <w:rFonts w:ascii="Verdana" w:hAnsi="Verdana"/>
          <w:sz w:val="28"/>
          <w:szCs w:val="28"/>
        </w:rPr>
        <w:t>debating how many ang</w:t>
      </w:r>
      <w:r w:rsidR="00621CEF" w:rsidRPr="0096312A">
        <w:rPr>
          <w:rFonts w:ascii="Verdana" w:hAnsi="Verdana"/>
          <w:sz w:val="28"/>
          <w:szCs w:val="28"/>
        </w:rPr>
        <w:t xml:space="preserve">els can dance on the head of a pin, </w:t>
      </w:r>
      <w:r w:rsidR="00307E10" w:rsidRPr="0096312A">
        <w:rPr>
          <w:rFonts w:ascii="Verdana" w:hAnsi="Verdana"/>
          <w:sz w:val="28"/>
          <w:szCs w:val="28"/>
        </w:rPr>
        <w:t xml:space="preserve">professors at the </w:t>
      </w:r>
      <w:r w:rsidR="00811014" w:rsidRPr="0096312A">
        <w:rPr>
          <w:rFonts w:ascii="Verdana" w:hAnsi="Verdana"/>
          <w:sz w:val="28"/>
          <w:szCs w:val="28"/>
        </w:rPr>
        <w:t>University of Data Protection</w:t>
      </w:r>
      <w:r w:rsidR="00F706E1" w:rsidRPr="0096312A">
        <w:rPr>
          <w:rFonts w:ascii="Verdana" w:hAnsi="Verdana"/>
          <w:sz w:val="28"/>
          <w:szCs w:val="28"/>
        </w:rPr>
        <w:t>, more interested in theory than practice.</w:t>
      </w:r>
    </w:p>
    <w:p w:rsidR="00811014" w:rsidRPr="0096312A" w:rsidRDefault="00811014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811014" w:rsidRPr="0096312A" w:rsidRDefault="005F5E18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I’m sure it’s apocryphal, but you know the</w:t>
      </w:r>
      <w:r w:rsidR="00EA7D01" w:rsidRPr="0096312A">
        <w:rPr>
          <w:rFonts w:ascii="Verdana" w:hAnsi="Verdana"/>
          <w:sz w:val="28"/>
          <w:szCs w:val="28"/>
        </w:rPr>
        <w:t xml:space="preserve"> story of the expert who was</w:t>
      </w:r>
      <w:r w:rsidR="00A501BA" w:rsidRPr="0096312A">
        <w:rPr>
          <w:rFonts w:ascii="Verdana" w:hAnsi="Verdana"/>
          <w:sz w:val="28"/>
          <w:szCs w:val="28"/>
        </w:rPr>
        <w:t xml:space="preserve"> asked what he thought of some new development in his field. </w:t>
      </w:r>
      <w:r w:rsidR="00811014" w:rsidRPr="0096312A">
        <w:rPr>
          <w:rFonts w:ascii="Verdana" w:hAnsi="Verdana"/>
          <w:sz w:val="28"/>
          <w:szCs w:val="28"/>
        </w:rPr>
        <w:t>It’s fine in practice, but does it work in theory?</w:t>
      </w:r>
    </w:p>
    <w:p w:rsidR="00A501BA" w:rsidRPr="0096312A" w:rsidRDefault="00A501B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051539" w:rsidRPr="0096312A" w:rsidRDefault="00A501B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Of course</w:t>
      </w:r>
      <w:r w:rsidR="00B56FC2" w:rsidRPr="0096312A">
        <w:rPr>
          <w:rFonts w:ascii="Verdana" w:hAnsi="Verdana"/>
          <w:sz w:val="28"/>
          <w:szCs w:val="28"/>
        </w:rPr>
        <w:t>, for those of us in the European Union, it’s difficult to know quite how we should be changing when we don’t y</w:t>
      </w:r>
      <w:r w:rsidR="007F6738" w:rsidRPr="0096312A">
        <w:rPr>
          <w:rFonts w:ascii="Verdana" w:hAnsi="Verdana"/>
          <w:sz w:val="28"/>
          <w:szCs w:val="28"/>
        </w:rPr>
        <w:t>et know exactly what will be re</w:t>
      </w:r>
      <w:r w:rsidR="00B56FC2" w:rsidRPr="0096312A">
        <w:rPr>
          <w:rFonts w:ascii="Verdana" w:hAnsi="Verdana"/>
          <w:sz w:val="28"/>
          <w:szCs w:val="28"/>
        </w:rPr>
        <w:t>quired of us</w:t>
      </w:r>
      <w:r w:rsidR="007F6738" w:rsidRPr="0096312A">
        <w:rPr>
          <w:rFonts w:ascii="Verdana" w:hAnsi="Verdana"/>
          <w:sz w:val="28"/>
          <w:szCs w:val="28"/>
        </w:rPr>
        <w:t xml:space="preserve"> under the data protection Regulation</w:t>
      </w:r>
      <w:r w:rsidR="00C36565">
        <w:rPr>
          <w:rFonts w:ascii="Verdana" w:hAnsi="Verdana"/>
          <w:sz w:val="28"/>
          <w:szCs w:val="28"/>
        </w:rPr>
        <w:t>, not to mention any Directive on police and justice matters</w:t>
      </w:r>
      <w:r w:rsidR="007F6738" w:rsidRPr="0096312A">
        <w:rPr>
          <w:rFonts w:ascii="Verdana" w:hAnsi="Verdana"/>
          <w:sz w:val="28"/>
          <w:szCs w:val="28"/>
        </w:rPr>
        <w:t>.</w:t>
      </w:r>
      <w:r w:rsidR="003A36E1" w:rsidRPr="0096312A">
        <w:rPr>
          <w:rFonts w:ascii="Verdana" w:hAnsi="Verdana"/>
          <w:sz w:val="28"/>
          <w:szCs w:val="28"/>
        </w:rPr>
        <w:t xml:space="preserve"> But some things are clear – in outline</w:t>
      </w:r>
      <w:r w:rsidR="00236351" w:rsidRPr="0096312A">
        <w:rPr>
          <w:rFonts w:ascii="Verdana" w:hAnsi="Verdana"/>
          <w:sz w:val="28"/>
          <w:szCs w:val="28"/>
        </w:rPr>
        <w:t>, if not in detail. The European Data Protection Board, for example</w:t>
      </w:r>
      <w:r w:rsidR="008066AC" w:rsidRPr="0096312A">
        <w:rPr>
          <w:rFonts w:ascii="Verdana" w:hAnsi="Verdana"/>
          <w:sz w:val="28"/>
          <w:szCs w:val="28"/>
        </w:rPr>
        <w:t xml:space="preserve">, is coming </w:t>
      </w:r>
      <w:r w:rsidR="00347D68" w:rsidRPr="0096312A">
        <w:rPr>
          <w:rFonts w:ascii="Verdana" w:hAnsi="Verdana"/>
          <w:sz w:val="28"/>
          <w:szCs w:val="28"/>
        </w:rPr>
        <w:t xml:space="preserve">- </w:t>
      </w:r>
      <w:r w:rsidR="008066AC" w:rsidRPr="0096312A">
        <w:rPr>
          <w:rFonts w:ascii="Verdana" w:hAnsi="Verdana"/>
          <w:sz w:val="28"/>
          <w:szCs w:val="28"/>
        </w:rPr>
        <w:t>and it</w:t>
      </w:r>
      <w:r w:rsidR="00225DAD" w:rsidRPr="0096312A">
        <w:rPr>
          <w:rFonts w:ascii="Verdana" w:hAnsi="Verdana"/>
          <w:sz w:val="28"/>
          <w:szCs w:val="28"/>
        </w:rPr>
        <w:t xml:space="preserve"> is </w:t>
      </w:r>
      <w:r w:rsidR="008066AC" w:rsidRPr="0096312A">
        <w:rPr>
          <w:rFonts w:ascii="Verdana" w:hAnsi="Verdana"/>
          <w:sz w:val="28"/>
          <w:szCs w:val="28"/>
        </w:rPr>
        <w:t>going to be a reality</w:t>
      </w:r>
      <w:r w:rsidR="00225DAD" w:rsidRPr="0096312A">
        <w:rPr>
          <w:rFonts w:ascii="Verdana" w:hAnsi="Verdana"/>
          <w:sz w:val="28"/>
          <w:szCs w:val="28"/>
        </w:rPr>
        <w:t xml:space="preserve"> within the next two or three years. That means we in the Article 29 Working Party</w:t>
      </w:r>
      <w:r w:rsidR="00051539" w:rsidRPr="0096312A">
        <w:rPr>
          <w:rFonts w:ascii="Verdana" w:hAnsi="Verdana"/>
          <w:sz w:val="28"/>
          <w:szCs w:val="28"/>
        </w:rPr>
        <w:t xml:space="preserve"> family have to learn to co-operate and work together better. An ever closer union, if you like.</w:t>
      </w:r>
    </w:p>
    <w:p w:rsidR="00051539" w:rsidRPr="0096312A" w:rsidRDefault="00051539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A501BA" w:rsidRPr="0096312A" w:rsidRDefault="00051539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And co-operation between European</w:t>
      </w:r>
      <w:r w:rsidR="00E467A0" w:rsidRPr="0096312A">
        <w:rPr>
          <w:rFonts w:ascii="Verdana" w:hAnsi="Verdana"/>
          <w:sz w:val="28"/>
          <w:szCs w:val="28"/>
        </w:rPr>
        <w:t xml:space="preserve"> agencies is firmly on the agenda following last year’s conference in Strasbourg. Not just </w:t>
      </w:r>
      <w:r w:rsidR="00E467A0" w:rsidRPr="0096312A">
        <w:rPr>
          <w:rFonts w:ascii="Verdana" w:hAnsi="Verdana"/>
          <w:sz w:val="28"/>
          <w:szCs w:val="28"/>
        </w:rPr>
        <w:lastRenderedPageBreak/>
        <w:t>c</w:t>
      </w:r>
      <w:r w:rsidR="00940A37" w:rsidRPr="0096312A">
        <w:rPr>
          <w:rFonts w:ascii="Verdana" w:hAnsi="Verdana"/>
          <w:sz w:val="28"/>
          <w:szCs w:val="28"/>
        </w:rPr>
        <w:t>o-operation within the EU, but co-operation between data protection agencies within the Council of Europe framework</w:t>
      </w:r>
      <w:r w:rsidR="001912CB" w:rsidRPr="0096312A">
        <w:rPr>
          <w:rFonts w:ascii="Verdana" w:hAnsi="Verdana"/>
          <w:sz w:val="28"/>
          <w:szCs w:val="28"/>
        </w:rPr>
        <w:t>. We’ll be hearing more about this tomorrow and we have a resolution on the same topic.</w:t>
      </w:r>
      <w:r w:rsidR="00E467A0" w:rsidRPr="0096312A">
        <w:rPr>
          <w:rFonts w:ascii="Verdana" w:hAnsi="Verdana"/>
          <w:sz w:val="28"/>
          <w:szCs w:val="28"/>
        </w:rPr>
        <w:t xml:space="preserve"> </w:t>
      </w:r>
      <w:r w:rsidR="008066AC" w:rsidRPr="0096312A">
        <w:rPr>
          <w:rFonts w:ascii="Verdana" w:hAnsi="Verdana"/>
          <w:sz w:val="28"/>
          <w:szCs w:val="28"/>
        </w:rPr>
        <w:t xml:space="preserve">  </w:t>
      </w:r>
    </w:p>
    <w:p w:rsidR="00AB164F" w:rsidRPr="0096312A" w:rsidRDefault="00AB164F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AB164F" w:rsidRPr="0096312A" w:rsidRDefault="00AB164F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But we are not dealing with purely European phenomena. Co-operation</w:t>
      </w:r>
      <w:r w:rsidR="00652E18" w:rsidRPr="0096312A">
        <w:rPr>
          <w:rFonts w:ascii="Verdana" w:hAnsi="Verdana"/>
          <w:sz w:val="28"/>
          <w:szCs w:val="28"/>
        </w:rPr>
        <w:t xml:space="preserve"> within Europe is certainly </w:t>
      </w:r>
      <w:r w:rsidR="00347D68" w:rsidRPr="0096312A">
        <w:rPr>
          <w:rFonts w:ascii="Verdana" w:hAnsi="Verdana"/>
          <w:sz w:val="28"/>
          <w:szCs w:val="28"/>
        </w:rPr>
        <w:t>necessary, but</w:t>
      </w:r>
      <w:r w:rsidR="00652E18" w:rsidRPr="0096312A">
        <w:rPr>
          <w:rFonts w:ascii="Verdana" w:hAnsi="Verdana"/>
          <w:sz w:val="28"/>
          <w:szCs w:val="28"/>
        </w:rPr>
        <w:t xml:space="preserve"> it’s not sufficient. The threats to privacy</w:t>
      </w:r>
      <w:r w:rsidR="00185A35" w:rsidRPr="0096312A">
        <w:rPr>
          <w:rFonts w:ascii="Verdana" w:hAnsi="Verdana"/>
          <w:sz w:val="28"/>
          <w:szCs w:val="28"/>
        </w:rPr>
        <w:t xml:space="preserve"> are global in nature and they require global responses. </w:t>
      </w:r>
      <w:r w:rsidR="00F45B12">
        <w:rPr>
          <w:rFonts w:ascii="Verdana" w:hAnsi="Verdana"/>
          <w:sz w:val="28"/>
          <w:szCs w:val="28"/>
        </w:rPr>
        <w:t xml:space="preserve">A year ago the ICO </w:t>
      </w:r>
      <w:r w:rsidR="004D2AB2" w:rsidRPr="0096312A">
        <w:rPr>
          <w:rFonts w:ascii="Verdana" w:hAnsi="Verdana"/>
          <w:sz w:val="28"/>
          <w:szCs w:val="28"/>
        </w:rPr>
        <w:t xml:space="preserve">welcomed many of </w:t>
      </w:r>
      <w:r w:rsidR="00185A35" w:rsidRPr="0096312A">
        <w:rPr>
          <w:rFonts w:ascii="Verdana" w:hAnsi="Verdana"/>
          <w:sz w:val="28"/>
          <w:szCs w:val="28"/>
        </w:rPr>
        <w:t>you to</w:t>
      </w:r>
      <w:r w:rsidR="004D2AB2" w:rsidRPr="0096312A">
        <w:rPr>
          <w:rFonts w:ascii="Verdana" w:hAnsi="Verdana"/>
          <w:sz w:val="28"/>
          <w:szCs w:val="28"/>
        </w:rPr>
        <w:t xml:space="preserve"> Quarry Bank Mill near Wilmslow for the annual international enforcement co-ordination</w:t>
      </w:r>
      <w:r w:rsidR="005C0E24" w:rsidRPr="0096312A">
        <w:rPr>
          <w:rFonts w:ascii="Verdana" w:hAnsi="Verdana"/>
          <w:sz w:val="28"/>
          <w:szCs w:val="28"/>
        </w:rPr>
        <w:t xml:space="preserve"> meeting under the authority of the International Conference. Next </w:t>
      </w:r>
      <w:r w:rsidR="004F7222" w:rsidRPr="0096312A">
        <w:rPr>
          <w:rFonts w:ascii="Verdana" w:hAnsi="Verdana"/>
          <w:sz w:val="28"/>
          <w:szCs w:val="28"/>
        </w:rPr>
        <w:t>month</w:t>
      </w:r>
      <w:r w:rsidR="005C0E24" w:rsidRPr="0096312A">
        <w:rPr>
          <w:rFonts w:ascii="Verdana" w:hAnsi="Verdana"/>
          <w:sz w:val="28"/>
          <w:szCs w:val="28"/>
        </w:rPr>
        <w:t>, some of us will be</w:t>
      </w:r>
      <w:r w:rsidR="004F7222" w:rsidRPr="0096312A">
        <w:rPr>
          <w:rFonts w:ascii="Verdana" w:hAnsi="Verdana"/>
          <w:sz w:val="28"/>
          <w:szCs w:val="28"/>
        </w:rPr>
        <w:t xml:space="preserve"> in Ottawa</w:t>
      </w:r>
      <w:r w:rsidR="005B2D88" w:rsidRPr="0096312A">
        <w:rPr>
          <w:rFonts w:ascii="Verdana" w:hAnsi="Verdana"/>
          <w:sz w:val="28"/>
          <w:szCs w:val="28"/>
        </w:rPr>
        <w:t>, building on the progress made at Mauritius</w:t>
      </w:r>
      <w:r w:rsidR="00F45B12">
        <w:rPr>
          <w:rFonts w:ascii="Verdana" w:hAnsi="Verdana"/>
          <w:sz w:val="28"/>
          <w:szCs w:val="28"/>
        </w:rPr>
        <w:t xml:space="preserve"> on the Global Cross Border Privacy Enforcement Arrangement</w:t>
      </w:r>
      <w:r w:rsidR="005B2D88" w:rsidRPr="0096312A">
        <w:rPr>
          <w:rFonts w:ascii="Verdana" w:hAnsi="Verdana"/>
          <w:sz w:val="28"/>
          <w:szCs w:val="28"/>
        </w:rPr>
        <w:t>. And of course we are looking forward to the Amsterdam conference in the autumn</w:t>
      </w:r>
      <w:r w:rsidR="00AC3D55" w:rsidRPr="0096312A">
        <w:rPr>
          <w:rFonts w:ascii="Verdana" w:hAnsi="Verdana"/>
          <w:sz w:val="28"/>
          <w:szCs w:val="28"/>
        </w:rPr>
        <w:t xml:space="preserve"> – with its theme of building bridges between different approaches to data protection and privacy.</w:t>
      </w:r>
    </w:p>
    <w:p w:rsidR="00811014" w:rsidRPr="0096312A" w:rsidRDefault="00811014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F45B12" w:rsidRDefault="002412E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So we need to be better joined up and work</w:t>
      </w:r>
      <w:r w:rsidR="00AB164F" w:rsidRPr="0096312A">
        <w:rPr>
          <w:rFonts w:ascii="Verdana" w:hAnsi="Verdana"/>
          <w:sz w:val="28"/>
          <w:szCs w:val="28"/>
        </w:rPr>
        <w:t xml:space="preserve"> </w:t>
      </w:r>
      <w:proofErr w:type="gramStart"/>
      <w:r w:rsidR="00036A10" w:rsidRPr="0096312A">
        <w:rPr>
          <w:rFonts w:ascii="Verdana" w:hAnsi="Verdana"/>
          <w:sz w:val="28"/>
          <w:szCs w:val="28"/>
        </w:rPr>
        <w:t>better</w:t>
      </w:r>
      <w:proofErr w:type="gramEnd"/>
      <w:r w:rsidR="00036A10" w:rsidRPr="0096312A">
        <w:rPr>
          <w:rFonts w:ascii="Verdana" w:hAnsi="Verdana"/>
          <w:sz w:val="28"/>
          <w:szCs w:val="28"/>
        </w:rPr>
        <w:t xml:space="preserve"> </w:t>
      </w:r>
      <w:r w:rsidR="00AB164F" w:rsidRPr="0096312A">
        <w:rPr>
          <w:rFonts w:ascii="Verdana" w:hAnsi="Verdana"/>
          <w:sz w:val="28"/>
          <w:szCs w:val="28"/>
        </w:rPr>
        <w:t>together</w:t>
      </w:r>
      <w:r w:rsidRPr="0096312A">
        <w:rPr>
          <w:rFonts w:ascii="Verdana" w:hAnsi="Verdana"/>
          <w:sz w:val="28"/>
          <w:szCs w:val="28"/>
        </w:rPr>
        <w:t xml:space="preserve"> in the face of </w:t>
      </w:r>
      <w:r w:rsidR="00036A10" w:rsidRPr="0096312A">
        <w:rPr>
          <w:rFonts w:ascii="Verdana" w:hAnsi="Verdana"/>
          <w:sz w:val="28"/>
          <w:szCs w:val="28"/>
        </w:rPr>
        <w:t>glob</w:t>
      </w:r>
      <w:r w:rsidR="00E94F7A" w:rsidRPr="0096312A">
        <w:rPr>
          <w:rFonts w:ascii="Verdana" w:hAnsi="Verdana"/>
          <w:sz w:val="28"/>
          <w:szCs w:val="28"/>
        </w:rPr>
        <w:t>al developments</w:t>
      </w:r>
      <w:r w:rsidR="00036A10" w:rsidRPr="0096312A">
        <w:rPr>
          <w:rFonts w:ascii="Verdana" w:hAnsi="Verdana"/>
          <w:sz w:val="28"/>
          <w:szCs w:val="28"/>
        </w:rPr>
        <w:t xml:space="preserve"> and </w:t>
      </w:r>
      <w:r w:rsidRPr="0096312A">
        <w:rPr>
          <w:rFonts w:ascii="Verdana" w:hAnsi="Verdana"/>
          <w:sz w:val="28"/>
          <w:szCs w:val="28"/>
        </w:rPr>
        <w:t>mult</w:t>
      </w:r>
      <w:r w:rsidR="00036A10" w:rsidRPr="0096312A">
        <w:rPr>
          <w:rFonts w:ascii="Verdana" w:hAnsi="Verdana"/>
          <w:sz w:val="28"/>
          <w:szCs w:val="28"/>
        </w:rPr>
        <w:t>i-national players</w:t>
      </w:r>
      <w:r w:rsidR="00AB164F" w:rsidRPr="0096312A">
        <w:rPr>
          <w:rFonts w:ascii="Verdana" w:hAnsi="Verdana"/>
          <w:sz w:val="28"/>
          <w:szCs w:val="28"/>
        </w:rPr>
        <w:t>.</w:t>
      </w:r>
      <w:r w:rsidR="00360F18" w:rsidRPr="0096312A">
        <w:rPr>
          <w:rFonts w:ascii="Verdana" w:hAnsi="Verdana"/>
          <w:sz w:val="28"/>
          <w:szCs w:val="28"/>
        </w:rPr>
        <w:t xml:space="preserve"> </w:t>
      </w:r>
      <w:r w:rsidR="00F45B12">
        <w:rPr>
          <w:rFonts w:ascii="Verdana" w:hAnsi="Verdana"/>
          <w:sz w:val="28"/>
          <w:szCs w:val="28"/>
        </w:rPr>
        <w:t xml:space="preserve">This doesn’t just mean individual authorities working better together, but closer working between networks of authorities too. </w:t>
      </w:r>
    </w:p>
    <w:p w:rsidR="00F45B12" w:rsidRDefault="00F45B1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F45B12" w:rsidRDefault="00F45B1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811014" w:rsidRPr="0096312A" w:rsidRDefault="00F45B1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B</w:t>
      </w:r>
      <w:r w:rsidR="00360F18" w:rsidRPr="0096312A">
        <w:rPr>
          <w:rFonts w:ascii="Verdana" w:hAnsi="Verdana"/>
          <w:sz w:val="28"/>
          <w:szCs w:val="28"/>
        </w:rPr>
        <w:t xml:space="preserve">y pooling our efforts, we not only address more effectively the challenges that come </w:t>
      </w:r>
      <w:r w:rsidR="004E7837" w:rsidRPr="0096312A">
        <w:rPr>
          <w:rFonts w:ascii="Verdana" w:hAnsi="Verdana"/>
          <w:sz w:val="28"/>
          <w:szCs w:val="28"/>
        </w:rPr>
        <w:t>from outside our individual jurisdictions, but we also make better use of</w:t>
      </w:r>
      <w:r w:rsidR="00656C96" w:rsidRPr="0096312A">
        <w:rPr>
          <w:rFonts w:ascii="Verdana" w:hAnsi="Verdana"/>
          <w:sz w:val="28"/>
          <w:szCs w:val="28"/>
        </w:rPr>
        <w:t xml:space="preserve"> the limited resources of money and people we have at our disposal.</w:t>
      </w:r>
      <w:r w:rsidR="006C7125" w:rsidRPr="0096312A">
        <w:rPr>
          <w:rFonts w:ascii="Verdana" w:hAnsi="Verdana"/>
          <w:sz w:val="28"/>
          <w:szCs w:val="28"/>
        </w:rPr>
        <w:t xml:space="preserve"> </w:t>
      </w:r>
      <w:proofErr w:type="gramStart"/>
      <w:r w:rsidR="006C7125" w:rsidRPr="0096312A">
        <w:rPr>
          <w:rFonts w:ascii="Verdana" w:hAnsi="Verdana"/>
          <w:sz w:val="28"/>
          <w:szCs w:val="28"/>
        </w:rPr>
        <w:t>More on that later.</w:t>
      </w:r>
      <w:proofErr w:type="gramEnd"/>
    </w:p>
    <w:p w:rsidR="00811014" w:rsidRPr="0096312A" w:rsidRDefault="00811014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08357D" w:rsidRPr="0096312A" w:rsidRDefault="009C74D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And w</w:t>
      </w:r>
      <w:r w:rsidR="00811014" w:rsidRPr="0096312A">
        <w:rPr>
          <w:rFonts w:ascii="Verdana" w:hAnsi="Verdana"/>
          <w:sz w:val="28"/>
          <w:szCs w:val="28"/>
        </w:rPr>
        <w:t>orking with others</w:t>
      </w:r>
      <w:r w:rsidRPr="0096312A">
        <w:rPr>
          <w:rFonts w:ascii="Verdana" w:hAnsi="Verdana"/>
          <w:sz w:val="28"/>
          <w:szCs w:val="28"/>
        </w:rPr>
        <w:t xml:space="preserve"> is not just about co-operation between DPAs. We have to find ways of being</w:t>
      </w:r>
      <w:r w:rsidR="00765A79" w:rsidRPr="0096312A">
        <w:rPr>
          <w:rFonts w:ascii="Verdana" w:hAnsi="Verdana"/>
          <w:sz w:val="28"/>
          <w:szCs w:val="28"/>
        </w:rPr>
        <w:t xml:space="preserve"> heard and being effective by partnering others</w:t>
      </w:r>
      <w:r w:rsidR="0093078D" w:rsidRPr="0096312A">
        <w:rPr>
          <w:rFonts w:ascii="Verdana" w:hAnsi="Verdana"/>
          <w:sz w:val="28"/>
          <w:szCs w:val="28"/>
        </w:rPr>
        <w:t xml:space="preserve"> who are travelling with us along the privacy</w:t>
      </w:r>
      <w:r w:rsidR="006C7125" w:rsidRPr="0096312A">
        <w:rPr>
          <w:rFonts w:ascii="Verdana" w:hAnsi="Verdana"/>
          <w:sz w:val="28"/>
          <w:szCs w:val="28"/>
        </w:rPr>
        <w:t xml:space="preserve"> road. These might be national sector </w:t>
      </w:r>
      <w:r w:rsidR="0093078D" w:rsidRPr="0096312A">
        <w:rPr>
          <w:rFonts w:ascii="Verdana" w:hAnsi="Verdana"/>
          <w:sz w:val="28"/>
          <w:szCs w:val="28"/>
        </w:rPr>
        <w:t>regulators with whom we can co-operate</w:t>
      </w:r>
      <w:r w:rsidR="003140F5" w:rsidRPr="0096312A">
        <w:rPr>
          <w:rFonts w:ascii="Verdana" w:hAnsi="Verdana"/>
          <w:sz w:val="28"/>
          <w:szCs w:val="28"/>
        </w:rPr>
        <w:t xml:space="preserve">. </w:t>
      </w:r>
      <w:r w:rsidR="00FF494F" w:rsidRPr="0096312A">
        <w:rPr>
          <w:rFonts w:ascii="Verdana" w:hAnsi="Verdana"/>
          <w:sz w:val="28"/>
          <w:szCs w:val="28"/>
        </w:rPr>
        <w:t>But also, perhaps, industry trade bodies or self-regulatory organisations with an interest in raising standards</w:t>
      </w:r>
      <w:r w:rsidR="00386979" w:rsidRPr="0096312A">
        <w:rPr>
          <w:rFonts w:ascii="Verdana" w:hAnsi="Verdana"/>
          <w:sz w:val="28"/>
          <w:szCs w:val="28"/>
        </w:rPr>
        <w:t xml:space="preserve"> of compliance. The draft Regulation, at Article 39, </w:t>
      </w:r>
      <w:r w:rsidR="0008357D" w:rsidRPr="0096312A">
        <w:rPr>
          <w:rFonts w:ascii="Verdana" w:hAnsi="Verdana"/>
          <w:sz w:val="28"/>
          <w:szCs w:val="28"/>
        </w:rPr>
        <w:t>speaks of certification mechanisms and data protection seals</w:t>
      </w:r>
      <w:r w:rsidR="00AD2C3B" w:rsidRPr="0096312A">
        <w:rPr>
          <w:rFonts w:ascii="Verdana" w:hAnsi="Verdana"/>
          <w:sz w:val="28"/>
          <w:szCs w:val="28"/>
        </w:rPr>
        <w:t>. On pages 31 and 32 of the research paper you can read about the Privacy Seal progra</w:t>
      </w:r>
      <w:r w:rsidR="000C394C" w:rsidRPr="0096312A">
        <w:rPr>
          <w:rFonts w:ascii="Verdana" w:hAnsi="Verdana"/>
          <w:sz w:val="28"/>
          <w:szCs w:val="28"/>
        </w:rPr>
        <w:t>mme the ICO is developing.</w:t>
      </w:r>
    </w:p>
    <w:p w:rsidR="00341967" w:rsidRPr="0096312A" w:rsidRDefault="00341967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341967" w:rsidRPr="0096312A" w:rsidRDefault="00341967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 xml:space="preserve">In the face of the scale of challenge we face, we will </w:t>
      </w:r>
      <w:r w:rsidR="00D41C21" w:rsidRPr="0096312A">
        <w:rPr>
          <w:rFonts w:ascii="Verdana" w:hAnsi="Verdana"/>
          <w:sz w:val="28"/>
          <w:szCs w:val="28"/>
        </w:rPr>
        <w:t>only</w:t>
      </w:r>
      <w:r w:rsidRPr="0096312A">
        <w:rPr>
          <w:rFonts w:ascii="Verdana" w:hAnsi="Verdana"/>
          <w:sz w:val="28"/>
          <w:szCs w:val="28"/>
        </w:rPr>
        <w:t xml:space="preserve"> be effective if we accept</w:t>
      </w:r>
      <w:r w:rsidR="00A95F69" w:rsidRPr="0096312A">
        <w:rPr>
          <w:rFonts w:ascii="Verdana" w:hAnsi="Verdana"/>
          <w:sz w:val="28"/>
          <w:szCs w:val="28"/>
        </w:rPr>
        <w:t xml:space="preserve"> that we will not achieve anything worthwhile if we try to </w:t>
      </w:r>
      <w:r w:rsidR="00D41C21" w:rsidRPr="0096312A">
        <w:rPr>
          <w:rFonts w:ascii="Verdana" w:hAnsi="Verdana"/>
          <w:sz w:val="28"/>
          <w:szCs w:val="28"/>
        </w:rPr>
        <w:t xml:space="preserve">do </w:t>
      </w:r>
      <w:r w:rsidR="00A95F69" w:rsidRPr="0096312A">
        <w:rPr>
          <w:rFonts w:ascii="Verdana" w:hAnsi="Verdana"/>
          <w:sz w:val="28"/>
          <w:szCs w:val="28"/>
        </w:rPr>
        <w:t xml:space="preserve">everything, including </w:t>
      </w:r>
      <w:r w:rsidR="00CD455E" w:rsidRPr="0096312A">
        <w:rPr>
          <w:rFonts w:ascii="Verdana" w:hAnsi="Verdana"/>
          <w:sz w:val="28"/>
          <w:szCs w:val="28"/>
        </w:rPr>
        <w:t>some activities that are worth very little</w:t>
      </w:r>
      <w:r w:rsidR="00D41C21" w:rsidRPr="0096312A">
        <w:rPr>
          <w:rFonts w:ascii="Verdana" w:hAnsi="Verdana"/>
          <w:sz w:val="28"/>
          <w:szCs w:val="28"/>
        </w:rPr>
        <w:t xml:space="preserve"> in any event</w:t>
      </w:r>
      <w:r w:rsidR="00CD455E" w:rsidRPr="0096312A">
        <w:rPr>
          <w:rFonts w:ascii="Verdana" w:hAnsi="Verdana"/>
          <w:sz w:val="28"/>
          <w:szCs w:val="28"/>
        </w:rPr>
        <w:t xml:space="preserve">. </w:t>
      </w:r>
      <w:r w:rsidR="00F45B12">
        <w:rPr>
          <w:rFonts w:ascii="Verdana" w:hAnsi="Verdana"/>
          <w:sz w:val="28"/>
          <w:szCs w:val="28"/>
        </w:rPr>
        <w:t>‘</w:t>
      </w:r>
      <w:r w:rsidR="00CD455E" w:rsidRPr="0096312A">
        <w:rPr>
          <w:rFonts w:ascii="Verdana" w:hAnsi="Verdana"/>
          <w:sz w:val="28"/>
          <w:szCs w:val="28"/>
        </w:rPr>
        <w:t>Less</w:t>
      </w:r>
      <w:r w:rsidR="00F45B12">
        <w:rPr>
          <w:rFonts w:ascii="Verdana" w:hAnsi="Verdana"/>
          <w:sz w:val="28"/>
          <w:szCs w:val="28"/>
        </w:rPr>
        <w:t>’</w:t>
      </w:r>
      <w:r w:rsidR="00CD455E" w:rsidRPr="0096312A">
        <w:rPr>
          <w:rFonts w:ascii="Verdana" w:hAnsi="Verdana"/>
          <w:sz w:val="28"/>
          <w:szCs w:val="28"/>
        </w:rPr>
        <w:t xml:space="preserve"> really is </w:t>
      </w:r>
      <w:r w:rsidR="00F45B12">
        <w:rPr>
          <w:rFonts w:ascii="Verdana" w:hAnsi="Verdana"/>
          <w:sz w:val="28"/>
          <w:szCs w:val="28"/>
        </w:rPr>
        <w:t>‘</w:t>
      </w:r>
      <w:r w:rsidR="00CD455E" w:rsidRPr="0096312A">
        <w:rPr>
          <w:rFonts w:ascii="Verdana" w:hAnsi="Verdana"/>
          <w:sz w:val="28"/>
          <w:szCs w:val="28"/>
        </w:rPr>
        <w:t>more</w:t>
      </w:r>
      <w:r w:rsidR="00F45B12">
        <w:rPr>
          <w:rFonts w:ascii="Verdana" w:hAnsi="Verdana"/>
          <w:sz w:val="28"/>
          <w:szCs w:val="28"/>
        </w:rPr>
        <w:t>’</w:t>
      </w:r>
      <w:r w:rsidR="00CD455E" w:rsidRPr="0096312A">
        <w:rPr>
          <w:rFonts w:ascii="Verdana" w:hAnsi="Verdana"/>
          <w:sz w:val="28"/>
          <w:szCs w:val="28"/>
        </w:rPr>
        <w:t xml:space="preserve"> – or as my predecessor Richard Thomas used to put it</w:t>
      </w:r>
      <w:r w:rsidR="00BC2565" w:rsidRPr="0096312A">
        <w:rPr>
          <w:rFonts w:ascii="Verdana" w:hAnsi="Verdana"/>
          <w:sz w:val="28"/>
          <w:szCs w:val="28"/>
        </w:rPr>
        <w:t xml:space="preserve"> ‘</w:t>
      </w:r>
      <w:proofErr w:type="gramStart"/>
      <w:r w:rsidR="00BC2565" w:rsidRPr="0096312A">
        <w:rPr>
          <w:rFonts w:ascii="Verdana" w:hAnsi="Verdana"/>
          <w:sz w:val="28"/>
          <w:szCs w:val="28"/>
        </w:rPr>
        <w:t>Be</w:t>
      </w:r>
      <w:proofErr w:type="gramEnd"/>
      <w:r w:rsidR="00BC2565" w:rsidRPr="0096312A">
        <w:rPr>
          <w:rFonts w:ascii="Verdana" w:hAnsi="Verdana"/>
          <w:sz w:val="28"/>
          <w:szCs w:val="28"/>
        </w:rPr>
        <w:t xml:space="preserve"> selective, to be effective’.</w:t>
      </w:r>
    </w:p>
    <w:p w:rsidR="00BC2565" w:rsidRPr="0096312A" w:rsidRDefault="00BC256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F45B12" w:rsidRDefault="00BC2565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 xml:space="preserve">Certainly, the obligations to be met by data controllers must be </w:t>
      </w:r>
      <w:proofErr w:type="gramStart"/>
      <w:r w:rsidRPr="0096312A">
        <w:rPr>
          <w:rFonts w:ascii="Verdana" w:hAnsi="Verdana"/>
          <w:sz w:val="28"/>
          <w:szCs w:val="28"/>
        </w:rPr>
        <w:t>clear</w:t>
      </w:r>
      <w:proofErr w:type="gramEnd"/>
      <w:r w:rsidR="003914B7" w:rsidRPr="0096312A">
        <w:rPr>
          <w:rFonts w:ascii="Verdana" w:hAnsi="Verdana"/>
          <w:sz w:val="28"/>
          <w:szCs w:val="28"/>
        </w:rPr>
        <w:t>. But it does not make any sense to prescribe in minutest detail the procedures to be followed by every</w:t>
      </w:r>
      <w:r w:rsidR="0059472D" w:rsidRPr="0096312A">
        <w:rPr>
          <w:rFonts w:ascii="Verdana" w:hAnsi="Verdana"/>
          <w:sz w:val="28"/>
          <w:szCs w:val="28"/>
        </w:rPr>
        <w:t xml:space="preserve"> data protection authority in order to secure compliance.</w:t>
      </w:r>
      <w:r w:rsidR="00D1763F" w:rsidRPr="0096312A">
        <w:rPr>
          <w:rFonts w:ascii="Verdana" w:hAnsi="Verdana"/>
          <w:sz w:val="28"/>
          <w:szCs w:val="28"/>
        </w:rPr>
        <w:t xml:space="preserve"> </w:t>
      </w:r>
    </w:p>
    <w:p w:rsidR="00BC2565" w:rsidRDefault="00D1763F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lastRenderedPageBreak/>
        <w:t xml:space="preserve">Three years ago, I was assured by Peter </w:t>
      </w:r>
      <w:proofErr w:type="spellStart"/>
      <w:r w:rsidRPr="0096312A">
        <w:rPr>
          <w:rFonts w:ascii="Verdana" w:hAnsi="Verdana"/>
          <w:sz w:val="28"/>
          <w:szCs w:val="28"/>
        </w:rPr>
        <w:t>H</w:t>
      </w:r>
      <w:r w:rsidR="007A1C8E" w:rsidRPr="0096312A">
        <w:rPr>
          <w:rFonts w:ascii="Verdana" w:hAnsi="Verdana"/>
          <w:sz w:val="28"/>
          <w:szCs w:val="28"/>
        </w:rPr>
        <w:t>ustin</w:t>
      </w:r>
      <w:r w:rsidRPr="0096312A">
        <w:rPr>
          <w:rFonts w:ascii="Verdana" w:hAnsi="Verdana"/>
          <w:sz w:val="28"/>
          <w:szCs w:val="28"/>
        </w:rPr>
        <w:t>x</w:t>
      </w:r>
      <w:proofErr w:type="spellEnd"/>
      <w:r w:rsidRPr="0096312A">
        <w:rPr>
          <w:rFonts w:ascii="Verdana" w:hAnsi="Verdana"/>
          <w:sz w:val="28"/>
          <w:szCs w:val="28"/>
        </w:rPr>
        <w:t xml:space="preserve"> no less that the</w:t>
      </w:r>
      <w:r w:rsidR="007410B5" w:rsidRPr="0096312A">
        <w:rPr>
          <w:rFonts w:ascii="Verdana" w:hAnsi="Verdana"/>
          <w:sz w:val="28"/>
          <w:szCs w:val="28"/>
        </w:rPr>
        <w:t xml:space="preserve"> obligation laid on DPAs always to fine data controllers</w:t>
      </w:r>
      <w:r w:rsidR="007B5F19" w:rsidRPr="0096312A">
        <w:rPr>
          <w:rFonts w:ascii="Verdana" w:hAnsi="Verdana"/>
          <w:sz w:val="28"/>
          <w:szCs w:val="28"/>
        </w:rPr>
        <w:t xml:space="preserve"> </w:t>
      </w:r>
      <w:r w:rsidR="007410B5" w:rsidRPr="0096312A">
        <w:rPr>
          <w:rFonts w:ascii="Verdana" w:hAnsi="Verdana"/>
          <w:sz w:val="28"/>
          <w:szCs w:val="28"/>
        </w:rPr>
        <w:t>in the event of</w:t>
      </w:r>
      <w:r w:rsidR="007B5F19" w:rsidRPr="0096312A">
        <w:rPr>
          <w:rFonts w:ascii="Verdana" w:hAnsi="Verdana"/>
          <w:sz w:val="28"/>
          <w:szCs w:val="28"/>
        </w:rPr>
        <w:t xml:space="preserve"> any of</w:t>
      </w:r>
      <w:r w:rsidR="007410B5" w:rsidRPr="0096312A">
        <w:rPr>
          <w:rFonts w:ascii="Verdana" w:hAnsi="Verdana"/>
          <w:sz w:val="28"/>
          <w:szCs w:val="28"/>
        </w:rPr>
        <w:t xml:space="preserve"> a list of failures</w:t>
      </w:r>
      <w:r w:rsidRPr="0096312A">
        <w:rPr>
          <w:rFonts w:ascii="Verdana" w:hAnsi="Verdana"/>
          <w:sz w:val="28"/>
          <w:szCs w:val="28"/>
        </w:rPr>
        <w:t xml:space="preserve"> </w:t>
      </w:r>
      <w:r w:rsidR="007B5F19" w:rsidRPr="0096312A">
        <w:rPr>
          <w:rFonts w:ascii="Verdana" w:hAnsi="Verdana"/>
          <w:sz w:val="28"/>
          <w:szCs w:val="28"/>
        </w:rPr>
        <w:t>would be changed to an enabling mechanism. Not ‘shall fine’, but ‘shall be empowered to fine</w:t>
      </w:r>
      <w:r w:rsidR="00A637A7" w:rsidRPr="0096312A">
        <w:rPr>
          <w:rFonts w:ascii="Verdana" w:hAnsi="Verdana"/>
          <w:sz w:val="28"/>
          <w:szCs w:val="28"/>
        </w:rPr>
        <w:t xml:space="preserve">’. </w:t>
      </w:r>
    </w:p>
    <w:p w:rsidR="00C06E62" w:rsidRDefault="00C06E6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C06E62" w:rsidRPr="0096312A" w:rsidRDefault="00C06E6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 would be a mistake to believe that data protection authorities will </w:t>
      </w:r>
      <w:r w:rsidRPr="00C06E62">
        <w:rPr>
          <w:rFonts w:ascii="Verdana" w:hAnsi="Verdana"/>
          <w:sz w:val="28"/>
          <w:szCs w:val="28"/>
        </w:rPr>
        <w:t xml:space="preserve">be issuing huge fines left right and centre. Fines can only follow investigation and often involve appeals. We have to follow due process which requires resources. ICO experience is relevant here. </w:t>
      </w:r>
      <w:r w:rsidR="006C6A9D">
        <w:rPr>
          <w:rFonts w:ascii="Verdana" w:hAnsi="Verdana"/>
          <w:sz w:val="28"/>
          <w:szCs w:val="28"/>
        </w:rPr>
        <w:t>In 2013</w:t>
      </w:r>
      <w:r>
        <w:rPr>
          <w:rFonts w:ascii="Verdana" w:hAnsi="Verdana"/>
          <w:sz w:val="28"/>
          <w:szCs w:val="28"/>
        </w:rPr>
        <w:t xml:space="preserve">, we imposed a £250,000 penalty on </w:t>
      </w:r>
      <w:r w:rsidR="006C6A9D" w:rsidRPr="006C6A9D">
        <w:rPr>
          <w:rFonts w:ascii="Verdana" w:hAnsi="Verdana"/>
          <w:sz w:val="28"/>
          <w:szCs w:val="28"/>
        </w:rPr>
        <w:t>Sony Computer Entert</w:t>
      </w:r>
      <w:r w:rsidR="006C6A9D">
        <w:rPr>
          <w:rFonts w:ascii="Verdana" w:hAnsi="Verdana"/>
          <w:sz w:val="28"/>
          <w:szCs w:val="28"/>
        </w:rPr>
        <w:t xml:space="preserve">ainment Europe Limited </w:t>
      </w:r>
      <w:r w:rsidR="006C6A9D" w:rsidRPr="006C6A9D">
        <w:rPr>
          <w:rFonts w:ascii="Verdana" w:hAnsi="Verdana"/>
          <w:sz w:val="28"/>
          <w:szCs w:val="28"/>
        </w:rPr>
        <w:t>after finding the company had not taken sufficient steps to prevent the loss of "vast" amounts of personal data belonging to millions of UK consumers</w:t>
      </w:r>
      <w:r w:rsidR="006C6A9D">
        <w:rPr>
          <w:rFonts w:ascii="Verdana" w:hAnsi="Verdana"/>
          <w:sz w:val="28"/>
          <w:szCs w:val="28"/>
        </w:rPr>
        <w:t>.  How, under any</w:t>
      </w:r>
      <w:r>
        <w:rPr>
          <w:rFonts w:ascii="Verdana" w:hAnsi="Verdana"/>
          <w:sz w:val="28"/>
          <w:szCs w:val="28"/>
        </w:rPr>
        <w:t xml:space="preserve"> new framework, would </w:t>
      </w:r>
      <w:r w:rsidRPr="00C06E62">
        <w:rPr>
          <w:rFonts w:ascii="Verdana" w:hAnsi="Verdana"/>
          <w:sz w:val="28"/>
          <w:szCs w:val="28"/>
        </w:rPr>
        <w:t xml:space="preserve">we work out what the Global turnover of Sony is – and they’re much more likely to fight us over </w:t>
      </w:r>
      <w:r>
        <w:rPr>
          <w:rFonts w:ascii="Verdana" w:hAnsi="Verdana"/>
          <w:sz w:val="28"/>
          <w:szCs w:val="28"/>
        </w:rPr>
        <w:t>2% or 5% of that figure</w:t>
      </w:r>
      <w:r w:rsidRPr="00C06E62">
        <w:rPr>
          <w:rFonts w:ascii="Verdana" w:hAnsi="Verdana"/>
          <w:sz w:val="28"/>
          <w:szCs w:val="28"/>
        </w:rPr>
        <w:t xml:space="preserve"> than</w:t>
      </w:r>
      <w:r w:rsidR="006C6A9D">
        <w:rPr>
          <w:rFonts w:ascii="Verdana" w:hAnsi="Verdana"/>
          <w:sz w:val="28"/>
          <w:szCs w:val="28"/>
        </w:rPr>
        <w:t xml:space="preserve"> the</w:t>
      </w:r>
      <w:r w:rsidRPr="00C06E62">
        <w:rPr>
          <w:rFonts w:ascii="Verdana" w:hAnsi="Verdana"/>
          <w:sz w:val="28"/>
          <w:szCs w:val="28"/>
        </w:rPr>
        <w:t xml:space="preserve"> £250,000</w:t>
      </w:r>
      <w:r w:rsidR="006C6A9D">
        <w:rPr>
          <w:rFonts w:ascii="Verdana" w:hAnsi="Verdana"/>
          <w:sz w:val="28"/>
          <w:szCs w:val="28"/>
        </w:rPr>
        <w:t xml:space="preserve"> fine we imposed</w:t>
      </w:r>
      <w:r w:rsidRPr="00C06E62">
        <w:rPr>
          <w:rFonts w:ascii="Verdana" w:hAnsi="Verdana"/>
          <w:sz w:val="28"/>
          <w:szCs w:val="28"/>
        </w:rPr>
        <w:t>.</w:t>
      </w:r>
    </w:p>
    <w:p w:rsidR="00F70092" w:rsidRPr="0096312A" w:rsidRDefault="00F7009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6C6A9D" w:rsidRDefault="00F7009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 xml:space="preserve">The availability of fines of up to 2% of global turnover </w:t>
      </w:r>
      <w:r w:rsidR="00F45B12">
        <w:rPr>
          <w:rFonts w:ascii="Verdana" w:hAnsi="Verdana"/>
          <w:sz w:val="28"/>
          <w:szCs w:val="28"/>
        </w:rPr>
        <w:t xml:space="preserve">(or 5% in the Parliament’s text) </w:t>
      </w:r>
      <w:r w:rsidRPr="0096312A">
        <w:rPr>
          <w:rFonts w:ascii="Verdana" w:hAnsi="Verdana"/>
          <w:sz w:val="28"/>
          <w:szCs w:val="28"/>
        </w:rPr>
        <w:t>i</w:t>
      </w:r>
      <w:r w:rsidR="00D75A9A" w:rsidRPr="0096312A">
        <w:rPr>
          <w:rFonts w:ascii="Verdana" w:hAnsi="Verdana"/>
          <w:sz w:val="28"/>
          <w:szCs w:val="28"/>
        </w:rPr>
        <w:t>s important</w:t>
      </w:r>
      <w:r w:rsidR="00760C42" w:rsidRPr="0096312A">
        <w:rPr>
          <w:rFonts w:ascii="Verdana" w:hAnsi="Verdana"/>
          <w:sz w:val="28"/>
          <w:szCs w:val="28"/>
        </w:rPr>
        <w:t>. It makes the punishment fit the crime – and fit the perpetrator. But DPAs need the discr</w:t>
      </w:r>
      <w:r w:rsidR="0088121D" w:rsidRPr="0096312A">
        <w:rPr>
          <w:rFonts w:ascii="Verdana" w:hAnsi="Verdana"/>
          <w:sz w:val="28"/>
          <w:szCs w:val="28"/>
        </w:rPr>
        <w:t>etion to be able to focus on the biggest threats, not be force</w:t>
      </w:r>
      <w:r w:rsidR="00275A03" w:rsidRPr="0096312A">
        <w:rPr>
          <w:rFonts w:ascii="Verdana" w:hAnsi="Verdana"/>
          <w:sz w:val="28"/>
          <w:szCs w:val="28"/>
        </w:rPr>
        <w:t>d to fine every case of non-complia</w:t>
      </w:r>
      <w:r w:rsidR="0088121D" w:rsidRPr="0096312A">
        <w:rPr>
          <w:rFonts w:ascii="Verdana" w:hAnsi="Verdana"/>
          <w:sz w:val="28"/>
          <w:szCs w:val="28"/>
        </w:rPr>
        <w:t>nce</w:t>
      </w:r>
      <w:r w:rsidR="00275A03" w:rsidRPr="0096312A">
        <w:rPr>
          <w:rFonts w:ascii="Verdana" w:hAnsi="Verdana"/>
          <w:sz w:val="28"/>
          <w:szCs w:val="28"/>
        </w:rPr>
        <w:t xml:space="preserve"> regardless of priorities. </w:t>
      </w:r>
      <w:proofErr w:type="gramStart"/>
      <w:r w:rsidR="00275A03" w:rsidRPr="0096312A">
        <w:rPr>
          <w:rFonts w:ascii="Verdana" w:hAnsi="Verdana"/>
          <w:sz w:val="28"/>
          <w:szCs w:val="28"/>
        </w:rPr>
        <w:t>Again, selective to be effec</w:t>
      </w:r>
      <w:r w:rsidR="008471D5" w:rsidRPr="0096312A">
        <w:rPr>
          <w:rFonts w:ascii="Verdana" w:hAnsi="Verdana"/>
          <w:sz w:val="28"/>
          <w:szCs w:val="28"/>
        </w:rPr>
        <w:t>tive.</w:t>
      </w:r>
      <w:proofErr w:type="gramEnd"/>
      <w:r w:rsidR="008471D5" w:rsidRPr="0096312A">
        <w:rPr>
          <w:rFonts w:ascii="Verdana" w:hAnsi="Verdana"/>
          <w:sz w:val="28"/>
          <w:szCs w:val="28"/>
        </w:rPr>
        <w:t xml:space="preserve"> And effective it would be, </w:t>
      </w:r>
      <w:r w:rsidR="00275A03" w:rsidRPr="0096312A">
        <w:rPr>
          <w:rFonts w:ascii="Verdana" w:hAnsi="Verdana"/>
          <w:sz w:val="28"/>
          <w:szCs w:val="28"/>
        </w:rPr>
        <w:t>because</w:t>
      </w:r>
      <w:r w:rsidR="00201F8A" w:rsidRPr="0096312A">
        <w:rPr>
          <w:rFonts w:ascii="Verdana" w:hAnsi="Verdana"/>
          <w:sz w:val="28"/>
          <w:szCs w:val="28"/>
        </w:rPr>
        <w:t xml:space="preserve"> data controllers would know that it </w:t>
      </w:r>
      <w:r w:rsidR="00201F8A" w:rsidRPr="0096312A">
        <w:rPr>
          <w:rFonts w:ascii="Verdana" w:hAnsi="Verdana"/>
          <w:sz w:val="28"/>
          <w:szCs w:val="28"/>
          <w:u w:val="single"/>
        </w:rPr>
        <w:t>could</w:t>
      </w:r>
      <w:r w:rsidR="00201F8A" w:rsidRPr="0096312A">
        <w:rPr>
          <w:rFonts w:ascii="Verdana" w:hAnsi="Verdana"/>
          <w:sz w:val="28"/>
          <w:szCs w:val="28"/>
        </w:rPr>
        <w:t xml:space="preserve"> be them.</w:t>
      </w:r>
      <w:r w:rsidR="00760C42" w:rsidRPr="0096312A">
        <w:rPr>
          <w:rFonts w:ascii="Verdana" w:hAnsi="Verdana"/>
          <w:sz w:val="28"/>
          <w:szCs w:val="28"/>
        </w:rPr>
        <w:t xml:space="preserve"> </w:t>
      </w:r>
    </w:p>
    <w:p w:rsidR="003114C8" w:rsidRPr="0096312A" w:rsidRDefault="00201F8A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lastRenderedPageBreak/>
        <w:t>That is the experience</w:t>
      </w:r>
      <w:r w:rsidR="005E1B7E" w:rsidRPr="0096312A">
        <w:rPr>
          <w:rFonts w:ascii="Verdana" w:hAnsi="Verdana"/>
          <w:sz w:val="28"/>
          <w:szCs w:val="28"/>
        </w:rPr>
        <w:t xml:space="preserve"> we have seen in the UK following the introduction of a civil monetary penalty power. Since</w:t>
      </w:r>
      <w:r w:rsidR="009550B3" w:rsidRPr="0096312A">
        <w:rPr>
          <w:rFonts w:ascii="Verdana" w:hAnsi="Verdana"/>
          <w:sz w:val="28"/>
          <w:szCs w:val="28"/>
        </w:rPr>
        <w:t xml:space="preserve"> 2010, the ICO has been able to impose fines of up to £500,000. We’ve imposed</w:t>
      </w:r>
      <w:r w:rsidR="00C06E62">
        <w:rPr>
          <w:rFonts w:ascii="Verdana" w:hAnsi="Verdana"/>
          <w:sz w:val="28"/>
          <w:szCs w:val="28"/>
        </w:rPr>
        <w:t xml:space="preserve"> 68 such fines, totalling just over £7.5</w:t>
      </w:r>
      <w:r w:rsidR="008563B9" w:rsidRPr="0096312A">
        <w:rPr>
          <w:rFonts w:ascii="Verdana" w:hAnsi="Verdana"/>
          <w:sz w:val="28"/>
          <w:szCs w:val="28"/>
        </w:rPr>
        <w:t xml:space="preserve"> million. But our research (page 36 of the paper) shows that the fact that the ICO </w:t>
      </w:r>
      <w:r w:rsidR="00F15559" w:rsidRPr="0096312A">
        <w:rPr>
          <w:rFonts w:ascii="Verdana" w:hAnsi="Verdana"/>
          <w:sz w:val="28"/>
          <w:szCs w:val="28"/>
          <w:u w:val="single"/>
        </w:rPr>
        <w:t>can</w:t>
      </w:r>
      <w:r w:rsidR="00F15559" w:rsidRPr="0096312A">
        <w:rPr>
          <w:rFonts w:ascii="Verdana" w:hAnsi="Verdana"/>
          <w:sz w:val="28"/>
          <w:szCs w:val="28"/>
        </w:rPr>
        <w:t xml:space="preserve"> impose fines has had as big an impact</w:t>
      </w:r>
      <w:r w:rsidR="008218D5" w:rsidRPr="0096312A">
        <w:rPr>
          <w:rFonts w:ascii="Verdana" w:hAnsi="Verdana"/>
          <w:sz w:val="28"/>
          <w:szCs w:val="28"/>
        </w:rPr>
        <w:t xml:space="preserve"> on businesses we haven’t actually hit as it has on the businesses </w:t>
      </w:r>
      <w:proofErr w:type="gramStart"/>
      <w:r w:rsidR="008218D5" w:rsidRPr="0096312A">
        <w:rPr>
          <w:rFonts w:ascii="Verdana" w:hAnsi="Verdana"/>
          <w:sz w:val="28"/>
          <w:szCs w:val="28"/>
        </w:rPr>
        <w:t>who</w:t>
      </w:r>
      <w:proofErr w:type="gramEnd"/>
      <w:r w:rsidR="008218D5" w:rsidRPr="0096312A">
        <w:rPr>
          <w:rFonts w:ascii="Verdana" w:hAnsi="Verdana"/>
          <w:sz w:val="28"/>
          <w:szCs w:val="28"/>
        </w:rPr>
        <w:t xml:space="preserve"> </w:t>
      </w:r>
      <w:r w:rsidR="008471D5" w:rsidRPr="0096312A">
        <w:rPr>
          <w:rFonts w:ascii="Verdana" w:hAnsi="Verdana"/>
          <w:sz w:val="28"/>
          <w:szCs w:val="28"/>
        </w:rPr>
        <w:t xml:space="preserve">have </w:t>
      </w:r>
      <w:r w:rsidR="008218D5" w:rsidRPr="0096312A">
        <w:rPr>
          <w:rFonts w:ascii="Verdana" w:hAnsi="Verdana"/>
          <w:sz w:val="28"/>
          <w:szCs w:val="28"/>
        </w:rPr>
        <w:t>had to pay. In other words, like General De</w:t>
      </w:r>
      <w:r w:rsidR="00992997" w:rsidRPr="0096312A">
        <w:rPr>
          <w:rFonts w:ascii="Verdana" w:hAnsi="Verdana"/>
          <w:sz w:val="28"/>
          <w:szCs w:val="28"/>
        </w:rPr>
        <w:t xml:space="preserve"> Gaul</w:t>
      </w:r>
      <w:r w:rsidR="003114C8" w:rsidRPr="0096312A">
        <w:rPr>
          <w:rFonts w:ascii="Verdana" w:hAnsi="Verdana"/>
          <w:sz w:val="28"/>
          <w:szCs w:val="28"/>
        </w:rPr>
        <w:t xml:space="preserve">le </w:t>
      </w:r>
      <w:r w:rsidR="000C5FA5" w:rsidRPr="0096312A">
        <w:rPr>
          <w:rFonts w:ascii="Verdana" w:hAnsi="Verdana"/>
          <w:sz w:val="28"/>
          <w:szCs w:val="28"/>
        </w:rPr>
        <w:t>and deterrence theory, the power of the deterrent lies in the uncertainty</w:t>
      </w:r>
      <w:r w:rsidR="004A4F95" w:rsidRPr="0096312A">
        <w:rPr>
          <w:rFonts w:ascii="Verdana" w:hAnsi="Verdana"/>
          <w:sz w:val="28"/>
          <w:szCs w:val="28"/>
        </w:rPr>
        <w:t xml:space="preserve"> around whether or not it will actually be used.</w:t>
      </w:r>
      <w:r w:rsidR="003114C8" w:rsidRPr="0096312A">
        <w:rPr>
          <w:rFonts w:ascii="Verdana" w:hAnsi="Verdana"/>
          <w:sz w:val="28"/>
          <w:szCs w:val="28"/>
        </w:rPr>
        <w:t xml:space="preserve"> And it’s cheaper too.</w:t>
      </w:r>
    </w:p>
    <w:p w:rsidR="00811014" w:rsidRPr="0096312A" w:rsidRDefault="00811014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130567" w:rsidRPr="0096312A" w:rsidRDefault="00C34D32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This brings me to the very practical</w:t>
      </w:r>
      <w:r w:rsidR="00EB1024" w:rsidRPr="0096312A">
        <w:rPr>
          <w:rFonts w:ascii="Verdana" w:hAnsi="Verdana"/>
          <w:sz w:val="28"/>
          <w:szCs w:val="28"/>
        </w:rPr>
        <w:t xml:space="preserve"> - p</w:t>
      </w:r>
      <w:r w:rsidR="00380A0D" w:rsidRPr="0096312A">
        <w:rPr>
          <w:rFonts w:ascii="Verdana" w:hAnsi="Verdana"/>
          <w:sz w:val="28"/>
          <w:szCs w:val="28"/>
        </w:rPr>
        <w:t xml:space="preserve">aying </w:t>
      </w:r>
      <w:r w:rsidR="00591775" w:rsidRPr="0096312A">
        <w:rPr>
          <w:rFonts w:ascii="Verdana" w:hAnsi="Verdana"/>
          <w:sz w:val="28"/>
          <w:szCs w:val="28"/>
        </w:rPr>
        <w:t xml:space="preserve">for everything DPAs are supposed to do. </w:t>
      </w:r>
      <w:r w:rsidR="00E476EC" w:rsidRPr="0096312A">
        <w:rPr>
          <w:rFonts w:ascii="Verdana" w:hAnsi="Verdana"/>
          <w:sz w:val="28"/>
          <w:szCs w:val="28"/>
        </w:rPr>
        <w:t>I am very conscious that</w:t>
      </w:r>
      <w:r w:rsidR="00591775" w:rsidRPr="0096312A">
        <w:rPr>
          <w:rFonts w:ascii="Verdana" w:hAnsi="Verdana"/>
          <w:sz w:val="28"/>
          <w:szCs w:val="28"/>
        </w:rPr>
        <w:t>, with m</w:t>
      </w:r>
      <w:r w:rsidR="00B45E10" w:rsidRPr="0096312A">
        <w:rPr>
          <w:rFonts w:ascii="Verdana" w:hAnsi="Verdana"/>
          <w:sz w:val="28"/>
          <w:szCs w:val="28"/>
        </w:rPr>
        <w:t xml:space="preserve">ore than 400 staff and a budget of around £17 million for data protection alone (we also have </w:t>
      </w:r>
      <w:r w:rsidR="00E476EC" w:rsidRPr="0096312A">
        <w:rPr>
          <w:rFonts w:ascii="Verdana" w:hAnsi="Verdana"/>
          <w:sz w:val="28"/>
          <w:szCs w:val="28"/>
        </w:rPr>
        <w:t>responsibility for Freedom of Information)</w:t>
      </w:r>
      <w:proofErr w:type="gramStart"/>
      <w:r w:rsidR="0033347D" w:rsidRPr="0096312A">
        <w:rPr>
          <w:rFonts w:ascii="Verdana" w:hAnsi="Verdana"/>
          <w:sz w:val="28"/>
          <w:szCs w:val="28"/>
        </w:rPr>
        <w:t>,</w:t>
      </w:r>
      <w:proofErr w:type="gramEnd"/>
      <w:r w:rsidR="00E476EC" w:rsidRPr="0096312A">
        <w:rPr>
          <w:rFonts w:ascii="Verdana" w:hAnsi="Verdana"/>
          <w:sz w:val="28"/>
          <w:szCs w:val="28"/>
        </w:rPr>
        <w:t xml:space="preserve"> the ICO</w:t>
      </w:r>
      <w:r w:rsidR="0033347D" w:rsidRPr="0096312A">
        <w:rPr>
          <w:rFonts w:ascii="Verdana" w:hAnsi="Verdana"/>
          <w:sz w:val="28"/>
          <w:szCs w:val="28"/>
        </w:rPr>
        <w:t xml:space="preserve"> is one of the bigger and better resourced of the European DPAs. But, wha</w:t>
      </w:r>
      <w:r w:rsidR="00EB1024" w:rsidRPr="0096312A">
        <w:rPr>
          <w:rFonts w:ascii="Verdana" w:hAnsi="Verdana"/>
          <w:sz w:val="28"/>
          <w:szCs w:val="28"/>
        </w:rPr>
        <w:t>tever the scale of their</w:t>
      </w:r>
      <w:r w:rsidR="0033347D" w:rsidRPr="0096312A">
        <w:rPr>
          <w:rFonts w:ascii="Verdana" w:hAnsi="Verdana"/>
          <w:sz w:val="28"/>
          <w:szCs w:val="28"/>
        </w:rPr>
        <w:t xml:space="preserve"> operations</w:t>
      </w:r>
      <w:r w:rsidR="004A4F79" w:rsidRPr="0096312A">
        <w:rPr>
          <w:rFonts w:ascii="Verdana" w:hAnsi="Verdana"/>
          <w:sz w:val="28"/>
          <w:szCs w:val="28"/>
        </w:rPr>
        <w:t xml:space="preserve">, individual data protection authorities must be assured of the funding necessary to do what is </w:t>
      </w:r>
      <w:r w:rsidR="00355938" w:rsidRPr="0096312A">
        <w:rPr>
          <w:rFonts w:ascii="Verdana" w:hAnsi="Verdana"/>
          <w:sz w:val="28"/>
          <w:szCs w:val="28"/>
        </w:rPr>
        <w:t>expected of them</w:t>
      </w:r>
      <w:r w:rsidR="00206619" w:rsidRPr="0096312A">
        <w:rPr>
          <w:rFonts w:ascii="Verdana" w:hAnsi="Verdana"/>
          <w:sz w:val="28"/>
          <w:szCs w:val="28"/>
        </w:rPr>
        <w:t xml:space="preserve">. </w:t>
      </w:r>
      <w:r w:rsidR="00130567" w:rsidRPr="0096312A">
        <w:rPr>
          <w:rFonts w:ascii="Verdana" w:hAnsi="Verdana"/>
          <w:sz w:val="28"/>
          <w:szCs w:val="28"/>
        </w:rPr>
        <w:t xml:space="preserve">Again, we’ll </w:t>
      </w:r>
      <w:r w:rsidR="00ED16CE" w:rsidRPr="0096312A">
        <w:rPr>
          <w:rFonts w:ascii="Verdana" w:hAnsi="Verdana"/>
          <w:sz w:val="28"/>
          <w:szCs w:val="28"/>
        </w:rPr>
        <w:t>debate</w:t>
      </w:r>
      <w:r w:rsidR="00130567" w:rsidRPr="0096312A">
        <w:rPr>
          <w:rFonts w:ascii="Verdana" w:hAnsi="Verdana"/>
          <w:sz w:val="28"/>
          <w:szCs w:val="28"/>
        </w:rPr>
        <w:t xml:space="preserve"> this tomorrow</w:t>
      </w:r>
      <w:r w:rsidR="00ED16CE" w:rsidRPr="0096312A">
        <w:rPr>
          <w:rFonts w:ascii="Verdana" w:hAnsi="Verdana"/>
          <w:sz w:val="28"/>
          <w:szCs w:val="28"/>
        </w:rPr>
        <w:t xml:space="preserve"> </w:t>
      </w:r>
      <w:r w:rsidR="00CD29DD" w:rsidRPr="0096312A">
        <w:rPr>
          <w:rFonts w:ascii="Verdana" w:hAnsi="Verdana"/>
          <w:sz w:val="28"/>
          <w:szCs w:val="28"/>
        </w:rPr>
        <w:t>–</w:t>
      </w:r>
      <w:r w:rsidR="00ED16CE" w:rsidRPr="0096312A">
        <w:rPr>
          <w:rFonts w:ascii="Verdana" w:hAnsi="Verdana"/>
          <w:sz w:val="28"/>
          <w:szCs w:val="28"/>
        </w:rPr>
        <w:t xml:space="preserve"> and</w:t>
      </w:r>
      <w:r w:rsidR="00CD29DD" w:rsidRPr="0096312A">
        <w:rPr>
          <w:rFonts w:ascii="Verdana" w:hAnsi="Verdana"/>
          <w:sz w:val="28"/>
          <w:szCs w:val="28"/>
        </w:rPr>
        <w:t xml:space="preserve">, I accept, </w:t>
      </w:r>
      <w:r w:rsidR="00355938" w:rsidRPr="0096312A">
        <w:rPr>
          <w:rFonts w:ascii="Verdana" w:hAnsi="Verdana"/>
          <w:sz w:val="28"/>
          <w:szCs w:val="28"/>
        </w:rPr>
        <w:t>it</w:t>
      </w:r>
      <w:r w:rsidR="00D605FC" w:rsidRPr="0096312A">
        <w:rPr>
          <w:rFonts w:ascii="Verdana" w:hAnsi="Verdana"/>
          <w:sz w:val="28"/>
          <w:szCs w:val="28"/>
        </w:rPr>
        <w:t xml:space="preserve"> is for Member States to secure the funding of their </w:t>
      </w:r>
      <w:r w:rsidR="00EC58CE" w:rsidRPr="0096312A">
        <w:rPr>
          <w:rFonts w:ascii="Verdana" w:hAnsi="Verdana"/>
          <w:sz w:val="28"/>
          <w:szCs w:val="28"/>
        </w:rPr>
        <w:t>national DPAs.</w:t>
      </w:r>
    </w:p>
    <w:p w:rsidR="00130567" w:rsidRPr="0096312A" w:rsidRDefault="00130567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3500DC" w:rsidRDefault="00206619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And here it is wort</w:t>
      </w:r>
      <w:r w:rsidR="00265391" w:rsidRPr="0096312A">
        <w:rPr>
          <w:rFonts w:ascii="Verdana" w:hAnsi="Verdana"/>
          <w:sz w:val="28"/>
          <w:szCs w:val="28"/>
        </w:rPr>
        <w:t>h</w:t>
      </w:r>
      <w:r w:rsidRPr="0096312A">
        <w:rPr>
          <w:rFonts w:ascii="Verdana" w:hAnsi="Verdana"/>
          <w:sz w:val="28"/>
          <w:szCs w:val="28"/>
        </w:rPr>
        <w:t xml:space="preserve"> challenging the politicians. </w:t>
      </w:r>
      <w:r w:rsidR="00811014" w:rsidRPr="0096312A">
        <w:rPr>
          <w:rFonts w:ascii="Verdana" w:hAnsi="Verdana"/>
          <w:sz w:val="28"/>
          <w:szCs w:val="28"/>
        </w:rPr>
        <w:t>Don’t legislate for what you are not prepared to fund.</w:t>
      </w:r>
      <w:r w:rsidR="006C6A9D">
        <w:rPr>
          <w:rFonts w:ascii="Verdana" w:hAnsi="Verdana"/>
          <w:sz w:val="28"/>
          <w:szCs w:val="28"/>
        </w:rPr>
        <w:t xml:space="preserve"> It’s said one should never confuse a memo with reality. In other words, just writing something down doesn’t change anything. </w:t>
      </w:r>
    </w:p>
    <w:p w:rsidR="003500DC" w:rsidRDefault="00C10214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It’s not job done. It’s job hardly begun. </w:t>
      </w:r>
    </w:p>
    <w:p w:rsidR="003500DC" w:rsidRDefault="003500DC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811014" w:rsidRPr="0096312A" w:rsidRDefault="006C6A9D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Similarly, a mere </w:t>
      </w:r>
      <w:r w:rsidR="003A466E" w:rsidRPr="0096312A">
        <w:rPr>
          <w:rFonts w:ascii="Verdana" w:hAnsi="Verdana"/>
          <w:sz w:val="28"/>
          <w:szCs w:val="28"/>
        </w:rPr>
        <w:t>Regulation has no value in itself. It’s just words - and more words.</w:t>
      </w:r>
      <w:r w:rsidR="00B24A38" w:rsidRPr="0096312A">
        <w:rPr>
          <w:rFonts w:ascii="Verdana" w:hAnsi="Verdana"/>
          <w:sz w:val="28"/>
          <w:szCs w:val="28"/>
        </w:rPr>
        <w:t xml:space="preserve"> The years spent drafting</w:t>
      </w:r>
      <w:r w:rsidR="00C10214">
        <w:rPr>
          <w:rFonts w:ascii="Verdana" w:hAnsi="Verdana"/>
          <w:sz w:val="28"/>
          <w:szCs w:val="28"/>
        </w:rPr>
        <w:t xml:space="preserve">, debating and amending a text </w:t>
      </w:r>
      <w:r w:rsidR="008A3792" w:rsidRPr="0096312A">
        <w:rPr>
          <w:rFonts w:ascii="Verdana" w:hAnsi="Verdana"/>
          <w:sz w:val="28"/>
          <w:szCs w:val="28"/>
        </w:rPr>
        <w:t>will only have been wor</w:t>
      </w:r>
      <w:r w:rsidR="00B24A38" w:rsidRPr="0096312A">
        <w:rPr>
          <w:rFonts w:ascii="Verdana" w:hAnsi="Verdana"/>
          <w:sz w:val="28"/>
          <w:szCs w:val="28"/>
        </w:rPr>
        <w:t>thw</w:t>
      </w:r>
      <w:r w:rsidR="00FE5FE3" w:rsidRPr="0096312A">
        <w:rPr>
          <w:rFonts w:ascii="Verdana" w:hAnsi="Verdana"/>
          <w:sz w:val="28"/>
          <w:szCs w:val="28"/>
        </w:rPr>
        <w:t>hile</w:t>
      </w:r>
      <w:r w:rsidR="008A3792" w:rsidRPr="0096312A">
        <w:rPr>
          <w:rFonts w:ascii="Verdana" w:hAnsi="Verdana"/>
          <w:sz w:val="28"/>
          <w:szCs w:val="28"/>
        </w:rPr>
        <w:t xml:space="preserve"> when it starts to be applied</w:t>
      </w:r>
      <w:r w:rsidR="00CE46D5" w:rsidRPr="0096312A">
        <w:rPr>
          <w:rFonts w:ascii="Verdana" w:hAnsi="Verdana"/>
          <w:sz w:val="28"/>
          <w:szCs w:val="28"/>
        </w:rPr>
        <w:t xml:space="preserve"> – and </w:t>
      </w:r>
      <w:r w:rsidR="003E4D98">
        <w:rPr>
          <w:rFonts w:ascii="Verdana" w:hAnsi="Verdana"/>
          <w:sz w:val="28"/>
          <w:szCs w:val="28"/>
        </w:rPr>
        <w:t xml:space="preserve">when </w:t>
      </w:r>
      <w:r w:rsidR="00CE46D5" w:rsidRPr="0096312A">
        <w:rPr>
          <w:rFonts w:ascii="Verdana" w:hAnsi="Verdana"/>
          <w:sz w:val="28"/>
          <w:szCs w:val="28"/>
        </w:rPr>
        <w:t xml:space="preserve">DPAs have the resources to take on the </w:t>
      </w:r>
      <w:r w:rsidR="00362677" w:rsidRPr="0096312A">
        <w:rPr>
          <w:rFonts w:ascii="Verdana" w:hAnsi="Verdana"/>
          <w:sz w:val="28"/>
          <w:szCs w:val="28"/>
        </w:rPr>
        <w:t>priority offenders without being bogged down with costly, but low-value</w:t>
      </w:r>
      <w:r w:rsidR="00F71836" w:rsidRPr="0096312A">
        <w:rPr>
          <w:rFonts w:ascii="Verdana" w:hAnsi="Verdana"/>
          <w:sz w:val="28"/>
          <w:szCs w:val="28"/>
        </w:rPr>
        <w:t xml:space="preserve"> routine obligations</w:t>
      </w:r>
      <w:r w:rsidR="00130567" w:rsidRPr="0096312A">
        <w:rPr>
          <w:rFonts w:ascii="Verdana" w:hAnsi="Verdana"/>
          <w:sz w:val="28"/>
          <w:szCs w:val="28"/>
        </w:rPr>
        <w:t xml:space="preserve"> and processes.</w:t>
      </w:r>
    </w:p>
    <w:p w:rsidR="00EC58CE" w:rsidRPr="0096312A" w:rsidRDefault="00EC58CE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EC58CE" w:rsidRPr="0096312A" w:rsidRDefault="00EC58CE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And that is where the Commission’s ro</w:t>
      </w:r>
      <w:r w:rsidR="004046C1" w:rsidRPr="0096312A">
        <w:rPr>
          <w:rFonts w:ascii="Verdana" w:hAnsi="Verdana"/>
          <w:sz w:val="28"/>
          <w:szCs w:val="28"/>
        </w:rPr>
        <w:t xml:space="preserve">le will be </w:t>
      </w:r>
      <w:proofErr w:type="gramStart"/>
      <w:r w:rsidR="004046C1" w:rsidRPr="0096312A">
        <w:rPr>
          <w:rFonts w:ascii="Verdana" w:hAnsi="Verdana"/>
          <w:sz w:val="28"/>
          <w:szCs w:val="28"/>
        </w:rPr>
        <w:t>key</w:t>
      </w:r>
      <w:proofErr w:type="gramEnd"/>
      <w:r w:rsidR="004046C1" w:rsidRPr="0096312A">
        <w:rPr>
          <w:rFonts w:ascii="Verdana" w:hAnsi="Verdana"/>
          <w:sz w:val="28"/>
          <w:szCs w:val="28"/>
        </w:rPr>
        <w:t xml:space="preserve">. Having proposed the reform, the Commission will itself need to compromise in order to </w:t>
      </w:r>
      <w:r w:rsidR="00BD5D16" w:rsidRPr="0096312A">
        <w:rPr>
          <w:rFonts w:ascii="Verdana" w:hAnsi="Verdana"/>
          <w:sz w:val="28"/>
          <w:szCs w:val="28"/>
        </w:rPr>
        <w:t>secure</w:t>
      </w:r>
      <w:r w:rsidR="00C10214">
        <w:rPr>
          <w:rFonts w:ascii="Verdana" w:hAnsi="Verdana"/>
          <w:sz w:val="28"/>
          <w:szCs w:val="28"/>
        </w:rPr>
        <w:t xml:space="preserve"> a final text that is practic</w:t>
      </w:r>
      <w:r w:rsidR="004046C1" w:rsidRPr="0096312A">
        <w:rPr>
          <w:rFonts w:ascii="Verdana" w:hAnsi="Verdana"/>
          <w:sz w:val="28"/>
          <w:szCs w:val="28"/>
        </w:rPr>
        <w:t xml:space="preserve">able. Yes, the Member States have to fund </w:t>
      </w:r>
      <w:r w:rsidR="00BD5D16" w:rsidRPr="0096312A">
        <w:rPr>
          <w:rFonts w:ascii="Verdana" w:hAnsi="Verdana"/>
          <w:sz w:val="28"/>
          <w:szCs w:val="28"/>
        </w:rPr>
        <w:t>their</w:t>
      </w:r>
      <w:r w:rsidR="004046C1" w:rsidRPr="0096312A">
        <w:rPr>
          <w:rFonts w:ascii="Verdana" w:hAnsi="Verdana"/>
          <w:sz w:val="28"/>
          <w:szCs w:val="28"/>
        </w:rPr>
        <w:t xml:space="preserve"> DPAs</w:t>
      </w:r>
      <w:r w:rsidR="00BD5D16" w:rsidRPr="0096312A">
        <w:rPr>
          <w:rFonts w:ascii="Verdana" w:hAnsi="Verdana"/>
          <w:sz w:val="28"/>
          <w:szCs w:val="28"/>
        </w:rPr>
        <w:t xml:space="preserve">, but the Commission, and the Parliament too, must not insist in the </w:t>
      </w:r>
      <w:proofErr w:type="spellStart"/>
      <w:r w:rsidR="00BD5D16" w:rsidRPr="0096312A">
        <w:rPr>
          <w:rFonts w:ascii="Verdana" w:hAnsi="Verdana"/>
          <w:sz w:val="28"/>
          <w:szCs w:val="28"/>
        </w:rPr>
        <w:t>Trilogue</w:t>
      </w:r>
      <w:proofErr w:type="spellEnd"/>
      <w:r w:rsidR="00B657B5" w:rsidRPr="0096312A">
        <w:rPr>
          <w:rFonts w:ascii="Verdana" w:hAnsi="Verdana"/>
          <w:sz w:val="28"/>
          <w:szCs w:val="28"/>
        </w:rPr>
        <w:t xml:space="preserve"> on processes that can only render small, under-funded DPAs ineffective</w:t>
      </w:r>
      <w:r w:rsidR="00C10214">
        <w:rPr>
          <w:rFonts w:ascii="Verdana" w:hAnsi="Verdana"/>
          <w:sz w:val="28"/>
          <w:szCs w:val="28"/>
        </w:rPr>
        <w:t xml:space="preserve"> – or less effective than they could be if given space to prioritise their interventions</w:t>
      </w:r>
      <w:r w:rsidR="00B657B5" w:rsidRPr="0096312A">
        <w:rPr>
          <w:rFonts w:ascii="Verdana" w:hAnsi="Verdana"/>
          <w:sz w:val="28"/>
          <w:szCs w:val="28"/>
        </w:rPr>
        <w:t>.</w:t>
      </w:r>
      <w:r w:rsidR="00C10214">
        <w:rPr>
          <w:rFonts w:ascii="Verdana" w:hAnsi="Verdana"/>
          <w:sz w:val="28"/>
          <w:szCs w:val="28"/>
        </w:rPr>
        <w:t xml:space="preserve"> It’s only job done if it’s job doable.</w:t>
      </w:r>
    </w:p>
    <w:p w:rsidR="0049777F" w:rsidRPr="0096312A" w:rsidRDefault="0049777F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</w:p>
    <w:p w:rsidR="0072283B" w:rsidRPr="0096312A" w:rsidRDefault="0049777F" w:rsidP="007A1C8E">
      <w:pPr>
        <w:spacing w:line="360" w:lineRule="auto"/>
        <w:contextualSpacing/>
        <w:rPr>
          <w:rFonts w:ascii="Verdana" w:hAnsi="Verdana"/>
          <w:sz w:val="28"/>
          <w:szCs w:val="28"/>
        </w:rPr>
      </w:pPr>
      <w:r w:rsidRPr="0096312A">
        <w:rPr>
          <w:rFonts w:ascii="Verdana" w:hAnsi="Verdana"/>
          <w:sz w:val="28"/>
          <w:szCs w:val="28"/>
        </w:rPr>
        <w:t>So, let’s get practical – all of us.</w:t>
      </w:r>
      <w:r w:rsidR="00162519" w:rsidRPr="0096312A">
        <w:rPr>
          <w:rFonts w:ascii="Verdana" w:hAnsi="Verdana"/>
          <w:sz w:val="28"/>
          <w:szCs w:val="28"/>
        </w:rPr>
        <w:t xml:space="preserve"> </w:t>
      </w:r>
      <w:r w:rsidR="00091AA9" w:rsidRPr="0096312A">
        <w:rPr>
          <w:rFonts w:ascii="Verdana" w:hAnsi="Verdana"/>
          <w:sz w:val="28"/>
          <w:szCs w:val="28"/>
        </w:rPr>
        <w:t>The programme over the next two days suggests ways of doing just that.</w:t>
      </w:r>
      <w:bookmarkStart w:id="0" w:name="_GoBack"/>
      <w:bookmarkEnd w:id="0"/>
    </w:p>
    <w:sectPr w:rsidR="0072283B" w:rsidRPr="0096312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31" w:rsidRDefault="00873031" w:rsidP="007A1C8E">
      <w:pPr>
        <w:spacing w:after="0" w:line="240" w:lineRule="auto"/>
      </w:pPr>
      <w:r>
        <w:separator/>
      </w:r>
    </w:p>
  </w:endnote>
  <w:endnote w:type="continuationSeparator" w:id="0">
    <w:p w:rsidR="00873031" w:rsidRDefault="00873031" w:rsidP="007A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969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A9D" w:rsidRDefault="006C6A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9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C6A9D" w:rsidRDefault="006C6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31" w:rsidRDefault="00873031" w:rsidP="007A1C8E">
      <w:pPr>
        <w:spacing w:after="0" w:line="240" w:lineRule="auto"/>
      </w:pPr>
      <w:r>
        <w:separator/>
      </w:r>
    </w:p>
  </w:footnote>
  <w:footnote w:type="continuationSeparator" w:id="0">
    <w:p w:rsidR="00873031" w:rsidRDefault="00873031" w:rsidP="007A1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C"/>
    <w:rsid w:val="0000339B"/>
    <w:rsid w:val="00005560"/>
    <w:rsid w:val="000202DF"/>
    <w:rsid w:val="00036A10"/>
    <w:rsid w:val="000473FE"/>
    <w:rsid w:val="00051539"/>
    <w:rsid w:val="00071BC4"/>
    <w:rsid w:val="0008357D"/>
    <w:rsid w:val="00091AA9"/>
    <w:rsid w:val="0009430F"/>
    <w:rsid w:val="000A3121"/>
    <w:rsid w:val="000C394C"/>
    <w:rsid w:val="000C5FA5"/>
    <w:rsid w:val="000D00F7"/>
    <w:rsid w:val="000D6B3A"/>
    <w:rsid w:val="000F0058"/>
    <w:rsid w:val="001030EF"/>
    <w:rsid w:val="00106CFA"/>
    <w:rsid w:val="00130567"/>
    <w:rsid w:val="00137F36"/>
    <w:rsid w:val="00161EF1"/>
    <w:rsid w:val="00162519"/>
    <w:rsid w:val="00162C3E"/>
    <w:rsid w:val="00183739"/>
    <w:rsid w:val="00185A35"/>
    <w:rsid w:val="001912CB"/>
    <w:rsid w:val="00197F95"/>
    <w:rsid w:val="001E6289"/>
    <w:rsid w:val="001F340E"/>
    <w:rsid w:val="001F63C9"/>
    <w:rsid w:val="00201F8A"/>
    <w:rsid w:val="00206619"/>
    <w:rsid w:val="00225DAD"/>
    <w:rsid w:val="00231418"/>
    <w:rsid w:val="00236351"/>
    <w:rsid w:val="002412E5"/>
    <w:rsid w:val="002421A6"/>
    <w:rsid w:val="002529E8"/>
    <w:rsid w:val="00262C50"/>
    <w:rsid w:val="00265391"/>
    <w:rsid w:val="00271F71"/>
    <w:rsid w:val="00275A03"/>
    <w:rsid w:val="0028600B"/>
    <w:rsid w:val="00293B2C"/>
    <w:rsid w:val="002D4B3E"/>
    <w:rsid w:val="00307E10"/>
    <w:rsid w:val="003114C8"/>
    <w:rsid w:val="003140F5"/>
    <w:rsid w:val="00326D34"/>
    <w:rsid w:val="00332AF9"/>
    <w:rsid w:val="0033347D"/>
    <w:rsid w:val="00341967"/>
    <w:rsid w:val="00347D68"/>
    <w:rsid w:val="003500DC"/>
    <w:rsid w:val="003540BF"/>
    <w:rsid w:val="00355938"/>
    <w:rsid w:val="00360F18"/>
    <w:rsid w:val="00362677"/>
    <w:rsid w:val="003652B5"/>
    <w:rsid w:val="00380A0D"/>
    <w:rsid w:val="00380E50"/>
    <w:rsid w:val="00382F21"/>
    <w:rsid w:val="00386979"/>
    <w:rsid w:val="003914B7"/>
    <w:rsid w:val="003A00F0"/>
    <w:rsid w:val="003A36E1"/>
    <w:rsid w:val="003A466E"/>
    <w:rsid w:val="003B72D9"/>
    <w:rsid w:val="003E4D98"/>
    <w:rsid w:val="004046C1"/>
    <w:rsid w:val="00422E79"/>
    <w:rsid w:val="0043350A"/>
    <w:rsid w:val="004559B4"/>
    <w:rsid w:val="00475C12"/>
    <w:rsid w:val="0049777F"/>
    <w:rsid w:val="004A1734"/>
    <w:rsid w:val="004A4F79"/>
    <w:rsid w:val="004A4F95"/>
    <w:rsid w:val="004B1999"/>
    <w:rsid w:val="004D2AB2"/>
    <w:rsid w:val="004E7837"/>
    <w:rsid w:val="004F0980"/>
    <w:rsid w:val="004F7222"/>
    <w:rsid w:val="0051090E"/>
    <w:rsid w:val="00512DAA"/>
    <w:rsid w:val="005414A1"/>
    <w:rsid w:val="0054626E"/>
    <w:rsid w:val="005547EC"/>
    <w:rsid w:val="00561018"/>
    <w:rsid w:val="005747E9"/>
    <w:rsid w:val="00581544"/>
    <w:rsid w:val="00591775"/>
    <w:rsid w:val="0059472D"/>
    <w:rsid w:val="005B2D88"/>
    <w:rsid w:val="005C0E24"/>
    <w:rsid w:val="005C72FE"/>
    <w:rsid w:val="005E1B7E"/>
    <w:rsid w:val="005F53AA"/>
    <w:rsid w:val="005F5E18"/>
    <w:rsid w:val="006211A9"/>
    <w:rsid w:val="00621CEF"/>
    <w:rsid w:val="00630EEF"/>
    <w:rsid w:val="0063495D"/>
    <w:rsid w:val="0063563E"/>
    <w:rsid w:val="00640739"/>
    <w:rsid w:val="00652E18"/>
    <w:rsid w:val="00656C96"/>
    <w:rsid w:val="006723F5"/>
    <w:rsid w:val="00680EC7"/>
    <w:rsid w:val="006A206B"/>
    <w:rsid w:val="006C6A9D"/>
    <w:rsid w:val="006C7125"/>
    <w:rsid w:val="006D2494"/>
    <w:rsid w:val="00720F44"/>
    <w:rsid w:val="0072283B"/>
    <w:rsid w:val="00724477"/>
    <w:rsid w:val="00725FB2"/>
    <w:rsid w:val="007410B5"/>
    <w:rsid w:val="00741B67"/>
    <w:rsid w:val="00760C42"/>
    <w:rsid w:val="00765A79"/>
    <w:rsid w:val="007748A5"/>
    <w:rsid w:val="00777FF6"/>
    <w:rsid w:val="00782F31"/>
    <w:rsid w:val="00794BA1"/>
    <w:rsid w:val="007A1C8E"/>
    <w:rsid w:val="007B00F4"/>
    <w:rsid w:val="007B5F19"/>
    <w:rsid w:val="007F6738"/>
    <w:rsid w:val="0080303D"/>
    <w:rsid w:val="00803771"/>
    <w:rsid w:val="008066AC"/>
    <w:rsid w:val="00811014"/>
    <w:rsid w:val="008218D5"/>
    <w:rsid w:val="008324C8"/>
    <w:rsid w:val="00836704"/>
    <w:rsid w:val="008471D5"/>
    <w:rsid w:val="008563B9"/>
    <w:rsid w:val="00862F2B"/>
    <w:rsid w:val="008655DF"/>
    <w:rsid w:val="00873031"/>
    <w:rsid w:val="00876F46"/>
    <w:rsid w:val="0088121D"/>
    <w:rsid w:val="008A3792"/>
    <w:rsid w:val="008E64CF"/>
    <w:rsid w:val="0090400C"/>
    <w:rsid w:val="00905A57"/>
    <w:rsid w:val="00913EAB"/>
    <w:rsid w:val="0092046E"/>
    <w:rsid w:val="00921C54"/>
    <w:rsid w:val="0093078D"/>
    <w:rsid w:val="00940A37"/>
    <w:rsid w:val="009550B3"/>
    <w:rsid w:val="00960DA4"/>
    <w:rsid w:val="0096312A"/>
    <w:rsid w:val="009911B5"/>
    <w:rsid w:val="00992997"/>
    <w:rsid w:val="00997947"/>
    <w:rsid w:val="009A510A"/>
    <w:rsid w:val="009B441F"/>
    <w:rsid w:val="009C74D5"/>
    <w:rsid w:val="009E6AF5"/>
    <w:rsid w:val="009F0229"/>
    <w:rsid w:val="009F2CB7"/>
    <w:rsid w:val="009F54B1"/>
    <w:rsid w:val="00A02012"/>
    <w:rsid w:val="00A31592"/>
    <w:rsid w:val="00A36546"/>
    <w:rsid w:val="00A501BA"/>
    <w:rsid w:val="00A510B6"/>
    <w:rsid w:val="00A637A7"/>
    <w:rsid w:val="00A95F69"/>
    <w:rsid w:val="00A96C01"/>
    <w:rsid w:val="00AB0597"/>
    <w:rsid w:val="00AB164F"/>
    <w:rsid w:val="00AB17D8"/>
    <w:rsid w:val="00AC32BC"/>
    <w:rsid w:val="00AC3D55"/>
    <w:rsid w:val="00AD2C3B"/>
    <w:rsid w:val="00AD4AE3"/>
    <w:rsid w:val="00B22965"/>
    <w:rsid w:val="00B24A38"/>
    <w:rsid w:val="00B24C20"/>
    <w:rsid w:val="00B3052B"/>
    <w:rsid w:val="00B409DC"/>
    <w:rsid w:val="00B44366"/>
    <w:rsid w:val="00B45E10"/>
    <w:rsid w:val="00B5542C"/>
    <w:rsid w:val="00B56FC2"/>
    <w:rsid w:val="00B657B5"/>
    <w:rsid w:val="00B740D8"/>
    <w:rsid w:val="00BA79DB"/>
    <w:rsid w:val="00BC2565"/>
    <w:rsid w:val="00BD38E1"/>
    <w:rsid w:val="00BD5D16"/>
    <w:rsid w:val="00BF1C3C"/>
    <w:rsid w:val="00C06E62"/>
    <w:rsid w:val="00C10214"/>
    <w:rsid w:val="00C32EF7"/>
    <w:rsid w:val="00C34D32"/>
    <w:rsid w:val="00C36565"/>
    <w:rsid w:val="00C506EB"/>
    <w:rsid w:val="00C71C25"/>
    <w:rsid w:val="00C777B0"/>
    <w:rsid w:val="00C807BB"/>
    <w:rsid w:val="00C860E9"/>
    <w:rsid w:val="00CD29DD"/>
    <w:rsid w:val="00CD455E"/>
    <w:rsid w:val="00CD7D43"/>
    <w:rsid w:val="00CE46D5"/>
    <w:rsid w:val="00D1763F"/>
    <w:rsid w:val="00D23CB0"/>
    <w:rsid w:val="00D35496"/>
    <w:rsid w:val="00D41C21"/>
    <w:rsid w:val="00D4266A"/>
    <w:rsid w:val="00D42C78"/>
    <w:rsid w:val="00D56227"/>
    <w:rsid w:val="00D604DA"/>
    <w:rsid w:val="00D605FC"/>
    <w:rsid w:val="00D75A9A"/>
    <w:rsid w:val="00D8077E"/>
    <w:rsid w:val="00DD5BA3"/>
    <w:rsid w:val="00DD5D9B"/>
    <w:rsid w:val="00DF2692"/>
    <w:rsid w:val="00E052EF"/>
    <w:rsid w:val="00E1369A"/>
    <w:rsid w:val="00E21E21"/>
    <w:rsid w:val="00E330A4"/>
    <w:rsid w:val="00E40405"/>
    <w:rsid w:val="00E45742"/>
    <w:rsid w:val="00E467A0"/>
    <w:rsid w:val="00E476EC"/>
    <w:rsid w:val="00E50DA2"/>
    <w:rsid w:val="00E66CCA"/>
    <w:rsid w:val="00E7030A"/>
    <w:rsid w:val="00E707DC"/>
    <w:rsid w:val="00E75158"/>
    <w:rsid w:val="00E91E85"/>
    <w:rsid w:val="00E94F7A"/>
    <w:rsid w:val="00EA7D01"/>
    <w:rsid w:val="00EB1024"/>
    <w:rsid w:val="00EC58CE"/>
    <w:rsid w:val="00ED16CE"/>
    <w:rsid w:val="00EE3121"/>
    <w:rsid w:val="00EE6BB5"/>
    <w:rsid w:val="00EF1796"/>
    <w:rsid w:val="00F01DAA"/>
    <w:rsid w:val="00F15559"/>
    <w:rsid w:val="00F16EF6"/>
    <w:rsid w:val="00F2562B"/>
    <w:rsid w:val="00F3659E"/>
    <w:rsid w:val="00F40802"/>
    <w:rsid w:val="00F45B12"/>
    <w:rsid w:val="00F53F10"/>
    <w:rsid w:val="00F62DE4"/>
    <w:rsid w:val="00F70092"/>
    <w:rsid w:val="00F706E1"/>
    <w:rsid w:val="00F71836"/>
    <w:rsid w:val="00F83B34"/>
    <w:rsid w:val="00F87FC4"/>
    <w:rsid w:val="00F94B77"/>
    <w:rsid w:val="00FA601D"/>
    <w:rsid w:val="00FC4D91"/>
    <w:rsid w:val="00FD3B97"/>
    <w:rsid w:val="00FE5FE3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8E"/>
  </w:style>
  <w:style w:type="paragraph" w:styleId="Footer">
    <w:name w:val="footer"/>
    <w:basedOn w:val="Normal"/>
    <w:link w:val="FooterChar"/>
    <w:uiPriority w:val="99"/>
    <w:unhideWhenUsed/>
    <w:rsid w:val="007A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8E"/>
  </w:style>
  <w:style w:type="paragraph" w:styleId="BalloonText">
    <w:name w:val="Balloon Text"/>
    <w:basedOn w:val="Normal"/>
    <w:link w:val="BalloonTextChar"/>
    <w:uiPriority w:val="99"/>
    <w:semiHidden/>
    <w:unhideWhenUsed/>
    <w:rsid w:val="0072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8E"/>
  </w:style>
  <w:style w:type="paragraph" w:styleId="Footer">
    <w:name w:val="footer"/>
    <w:basedOn w:val="Normal"/>
    <w:link w:val="FooterChar"/>
    <w:uiPriority w:val="99"/>
    <w:unhideWhenUsed/>
    <w:rsid w:val="007A1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8E"/>
  </w:style>
  <w:style w:type="paragraph" w:styleId="BalloonText">
    <w:name w:val="Balloon Text"/>
    <w:basedOn w:val="Normal"/>
    <w:link w:val="BalloonTextChar"/>
    <w:uiPriority w:val="99"/>
    <w:semiHidden/>
    <w:unhideWhenUsed/>
    <w:rsid w:val="0072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08FC-B0A4-4D4C-A201-00BF630D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Conference Keynote</vt:lpstr>
    </vt:vector>
  </TitlesOfParts>
  <Company/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Conference Keynote</dc:title>
  <dc:creator>Christopher Graham</dc:creator>
  <cp:lastModifiedBy>Admin</cp:lastModifiedBy>
  <cp:revision>12</cp:revision>
  <cp:lastPrinted>2015-05-18T11:56:00Z</cp:lastPrinted>
  <dcterms:created xsi:type="dcterms:W3CDTF">2015-05-18T08:11:00Z</dcterms:created>
  <dcterms:modified xsi:type="dcterms:W3CDTF">2015-05-21T07:45:00Z</dcterms:modified>
</cp:coreProperties>
</file>