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52" w:rsidRPr="00532852" w:rsidRDefault="00532852" w:rsidP="009D7115">
      <w:pPr>
        <w:spacing w:after="0" w:line="240" w:lineRule="auto"/>
        <w:jc w:val="center"/>
        <w:rPr>
          <w:rFonts w:ascii="Verdana" w:hAnsi="Verdana" w:cs="Arial"/>
          <w:b/>
          <w:sz w:val="28"/>
          <w:szCs w:val="28"/>
        </w:rPr>
      </w:pPr>
      <w:r w:rsidRPr="00532852">
        <w:rPr>
          <w:rFonts w:ascii="Verdana" w:hAnsi="Verdana" w:cs="Arial"/>
          <w:b/>
          <w:sz w:val="28"/>
          <w:szCs w:val="28"/>
        </w:rPr>
        <w:t>The ICO’s Equality Objectives 2019-22</w:t>
      </w:r>
    </w:p>
    <w:p w:rsidR="00532852" w:rsidRDefault="00532852" w:rsidP="009D7115">
      <w:pPr>
        <w:spacing w:after="0" w:line="240" w:lineRule="auto"/>
        <w:rPr>
          <w:rFonts w:ascii="Verdana" w:hAnsi="Verdana" w:cs="Arial"/>
          <w:sz w:val="28"/>
          <w:szCs w:val="28"/>
        </w:rPr>
      </w:pPr>
    </w:p>
    <w:p w:rsidR="00532852" w:rsidRDefault="00532852" w:rsidP="009D7115">
      <w:pPr>
        <w:spacing w:after="0" w:line="240" w:lineRule="auto"/>
        <w:rPr>
          <w:rFonts w:ascii="Verdana" w:hAnsi="Verdana" w:cs="Arial"/>
          <w:sz w:val="28"/>
          <w:szCs w:val="28"/>
        </w:rPr>
      </w:pPr>
      <w:r w:rsidRPr="00532852">
        <w:rPr>
          <w:rFonts w:ascii="Verdana" w:hAnsi="Verdana" w:cs="Arial"/>
          <w:sz w:val="28"/>
          <w:szCs w:val="28"/>
        </w:rPr>
        <w:t>The</w:t>
      </w:r>
      <w:r>
        <w:rPr>
          <w:rFonts w:ascii="Verdana" w:hAnsi="Verdana" w:cs="Arial"/>
          <w:sz w:val="28"/>
          <w:szCs w:val="28"/>
        </w:rPr>
        <w:t xml:space="preserve"> ICO is committed to enhancing equality and diversity in all of our work. We want to be an effective and accessible regulator, service provider and employer.</w:t>
      </w:r>
    </w:p>
    <w:p w:rsidR="00532852" w:rsidRDefault="00532852" w:rsidP="009D7115">
      <w:pPr>
        <w:spacing w:after="0" w:line="240" w:lineRule="auto"/>
        <w:rPr>
          <w:rFonts w:ascii="Verdana" w:hAnsi="Verdana" w:cs="Arial"/>
          <w:sz w:val="28"/>
          <w:szCs w:val="28"/>
        </w:rPr>
      </w:pPr>
    </w:p>
    <w:p w:rsidR="00532852" w:rsidRDefault="00532852" w:rsidP="009D7115">
      <w:pPr>
        <w:spacing w:after="0" w:line="240" w:lineRule="auto"/>
        <w:rPr>
          <w:rFonts w:ascii="Verdana" w:hAnsi="Verdana" w:cs="Arial"/>
          <w:sz w:val="28"/>
          <w:szCs w:val="28"/>
        </w:rPr>
      </w:pPr>
      <w:r>
        <w:rPr>
          <w:rFonts w:ascii="Verdana" w:hAnsi="Verdana" w:cs="Arial"/>
          <w:sz w:val="28"/>
          <w:szCs w:val="28"/>
        </w:rPr>
        <w:t>To help focus our activities to achieve this, we have developed Equality Objectives. This is also part of our obligations as a public authority arising from the Equality Act 2010.</w:t>
      </w:r>
    </w:p>
    <w:p w:rsidR="00532852" w:rsidRDefault="00532852" w:rsidP="009D7115">
      <w:pPr>
        <w:spacing w:after="0" w:line="240" w:lineRule="auto"/>
        <w:rPr>
          <w:rFonts w:ascii="Verdana" w:hAnsi="Verdana" w:cs="Arial"/>
          <w:sz w:val="28"/>
          <w:szCs w:val="28"/>
        </w:rPr>
      </w:pPr>
    </w:p>
    <w:p w:rsidR="00532852" w:rsidRPr="00532852" w:rsidRDefault="00532852" w:rsidP="009D7115">
      <w:pPr>
        <w:spacing w:after="0" w:line="240" w:lineRule="auto"/>
        <w:rPr>
          <w:rFonts w:ascii="Verdana" w:hAnsi="Verdana" w:cs="Arial"/>
          <w:sz w:val="28"/>
          <w:szCs w:val="28"/>
        </w:rPr>
      </w:pPr>
      <w:r>
        <w:rPr>
          <w:rFonts w:ascii="Verdana" w:hAnsi="Verdana" w:cs="Arial"/>
          <w:sz w:val="28"/>
          <w:szCs w:val="28"/>
        </w:rPr>
        <w:t>In the period from 2019 to 2022, the</w:t>
      </w:r>
      <w:r w:rsidR="00084133">
        <w:rPr>
          <w:rFonts w:ascii="Verdana" w:hAnsi="Verdana" w:cs="Arial"/>
          <w:sz w:val="28"/>
          <w:szCs w:val="28"/>
        </w:rPr>
        <w:t xml:space="preserve"> ICO commits to take actions </w:t>
      </w:r>
      <w:r>
        <w:rPr>
          <w:rFonts w:ascii="Verdana" w:hAnsi="Verdana" w:cs="Arial"/>
          <w:sz w:val="28"/>
          <w:szCs w:val="28"/>
        </w:rPr>
        <w:t>to achieve the objectives outlined below:</w:t>
      </w:r>
    </w:p>
    <w:p w:rsidR="00532852" w:rsidRDefault="00532852" w:rsidP="009D7115">
      <w:pPr>
        <w:spacing w:after="0" w:line="240" w:lineRule="auto"/>
        <w:rPr>
          <w:rFonts w:ascii="Verdana" w:hAnsi="Verdana"/>
          <w:b/>
          <w:bCs/>
          <w:sz w:val="28"/>
          <w:szCs w:val="28"/>
        </w:rPr>
      </w:pPr>
    </w:p>
    <w:p w:rsidR="00532852" w:rsidRPr="00532852" w:rsidRDefault="00532852" w:rsidP="009D7115">
      <w:pPr>
        <w:spacing w:after="0" w:line="240" w:lineRule="auto"/>
        <w:rPr>
          <w:sz w:val="28"/>
          <w:szCs w:val="28"/>
        </w:rPr>
      </w:pPr>
      <w:r w:rsidRPr="00532852">
        <w:rPr>
          <w:rFonts w:ascii="Verdana" w:hAnsi="Verdana"/>
          <w:b/>
          <w:bCs/>
          <w:sz w:val="28"/>
          <w:szCs w:val="28"/>
        </w:rPr>
        <w:t>Spreading knowledge and taking action</w:t>
      </w:r>
    </w:p>
    <w:p w:rsidR="00532852" w:rsidRPr="00532852" w:rsidRDefault="00532852" w:rsidP="009D7115">
      <w:pPr>
        <w:spacing w:after="0" w:line="240" w:lineRule="auto"/>
        <w:rPr>
          <w:sz w:val="28"/>
          <w:szCs w:val="28"/>
        </w:rPr>
      </w:pPr>
      <w:r w:rsidRPr="00532852">
        <w:rPr>
          <w:rFonts w:ascii="Verdana" w:hAnsi="Verdana"/>
          <w:sz w:val="28"/>
          <w:szCs w:val="28"/>
        </w:rPr>
        <w:t>We will raise awareness of information rights across the community and take action to ensure that organisations fulfil their obligations. We will have particular focus on groups and sectors where knowledge gaps may cause information rights inequalities or vulnerabilities.</w:t>
      </w:r>
      <w:r w:rsidR="005604BD">
        <w:rPr>
          <w:rFonts w:ascii="Verdana" w:hAnsi="Verdana"/>
          <w:sz w:val="28"/>
          <w:szCs w:val="28"/>
        </w:rPr>
        <w:t xml:space="preserve"> </w:t>
      </w:r>
      <w:r w:rsidR="005604BD" w:rsidRPr="005604BD">
        <w:rPr>
          <w:rFonts w:ascii="Verdana" w:hAnsi="Verdana"/>
          <w:iCs/>
          <w:sz w:val="28"/>
          <w:szCs w:val="24"/>
        </w:rPr>
        <w:t>We will ensure that in our actions as a regulator we do not create inequalities or discriminate.</w:t>
      </w:r>
    </w:p>
    <w:p w:rsidR="00532852" w:rsidRPr="00532852" w:rsidRDefault="00532852" w:rsidP="009D7115">
      <w:pPr>
        <w:spacing w:after="0" w:line="240" w:lineRule="auto"/>
        <w:rPr>
          <w:sz w:val="28"/>
          <w:szCs w:val="28"/>
        </w:rPr>
      </w:pPr>
      <w:r w:rsidRPr="00532852">
        <w:rPr>
          <w:rFonts w:ascii="Verdana" w:hAnsi="Verdana"/>
          <w:sz w:val="28"/>
          <w:szCs w:val="28"/>
        </w:rPr>
        <w:t> </w:t>
      </w:r>
    </w:p>
    <w:p w:rsidR="00532852" w:rsidRPr="00532852" w:rsidRDefault="00532852" w:rsidP="009D7115">
      <w:pPr>
        <w:spacing w:after="0" w:line="240" w:lineRule="auto"/>
        <w:rPr>
          <w:sz w:val="28"/>
          <w:szCs w:val="28"/>
        </w:rPr>
      </w:pPr>
      <w:r>
        <w:rPr>
          <w:rFonts w:ascii="Verdana" w:hAnsi="Verdana"/>
          <w:b/>
          <w:bCs/>
          <w:sz w:val="28"/>
          <w:szCs w:val="28"/>
        </w:rPr>
        <w:t>Accessible s</w:t>
      </w:r>
      <w:r w:rsidRPr="00532852">
        <w:rPr>
          <w:rFonts w:ascii="Verdana" w:hAnsi="Verdana"/>
          <w:b/>
          <w:bCs/>
          <w:sz w:val="28"/>
          <w:szCs w:val="28"/>
        </w:rPr>
        <w:t>ervices</w:t>
      </w:r>
    </w:p>
    <w:p w:rsidR="00532852" w:rsidRPr="00532852" w:rsidRDefault="00532852" w:rsidP="009D7115">
      <w:pPr>
        <w:spacing w:after="0" w:line="240" w:lineRule="auto"/>
        <w:rPr>
          <w:sz w:val="28"/>
          <w:szCs w:val="28"/>
        </w:rPr>
      </w:pPr>
      <w:r w:rsidRPr="00532852">
        <w:rPr>
          <w:rFonts w:ascii="Verdana" w:hAnsi="Verdana"/>
          <w:sz w:val="28"/>
          <w:szCs w:val="28"/>
        </w:rPr>
        <w:t xml:space="preserve">Our services and information will be accessible for users and potential users of our services, and we will provide our staff with the skills and knowledge they need to provide high quality services for all. We will try to anticipate customer needs and we will take action to remove barriers to our services </w:t>
      </w:r>
      <w:r>
        <w:rPr>
          <w:rFonts w:ascii="Verdana" w:hAnsi="Verdana"/>
          <w:sz w:val="28"/>
          <w:szCs w:val="28"/>
        </w:rPr>
        <w:t>w</w:t>
      </w:r>
      <w:r w:rsidRPr="00532852">
        <w:rPr>
          <w:rFonts w:ascii="Verdana" w:hAnsi="Verdana"/>
          <w:sz w:val="28"/>
          <w:szCs w:val="28"/>
        </w:rPr>
        <w:t>hen possible.</w:t>
      </w:r>
    </w:p>
    <w:p w:rsidR="00532852" w:rsidRPr="00532852" w:rsidRDefault="00532852" w:rsidP="009D7115">
      <w:pPr>
        <w:spacing w:after="0" w:line="240" w:lineRule="auto"/>
        <w:rPr>
          <w:sz w:val="28"/>
          <w:szCs w:val="28"/>
        </w:rPr>
      </w:pPr>
      <w:r w:rsidRPr="00532852">
        <w:rPr>
          <w:rFonts w:ascii="Verdana" w:hAnsi="Verdana"/>
          <w:sz w:val="28"/>
          <w:szCs w:val="28"/>
        </w:rPr>
        <w:t> </w:t>
      </w:r>
    </w:p>
    <w:p w:rsidR="00532852" w:rsidRPr="00532852" w:rsidRDefault="00532852" w:rsidP="009D7115">
      <w:pPr>
        <w:spacing w:after="0" w:line="240" w:lineRule="auto"/>
        <w:rPr>
          <w:sz w:val="28"/>
          <w:szCs w:val="28"/>
        </w:rPr>
      </w:pPr>
      <w:r w:rsidRPr="00532852">
        <w:rPr>
          <w:rFonts w:ascii="Verdana" w:hAnsi="Verdana"/>
          <w:b/>
          <w:bCs/>
          <w:sz w:val="28"/>
          <w:szCs w:val="28"/>
        </w:rPr>
        <w:t>Encouraging others</w:t>
      </w:r>
    </w:p>
    <w:p w:rsidR="00532852" w:rsidRPr="00532852" w:rsidRDefault="00532852" w:rsidP="009D7115">
      <w:pPr>
        <w:spacing w:after="0" w:line="240" w:lineRule="auto"/>
        <w:rPr>
          <w:sz w:val="28"/>
          <w:szCs w:val="28"/>
        </w:rPr>
      </w:pPr>
      <w:r w:rsidRPr="00532852">
        <w:rPr>
          <w:rFonts w:ascii="Verdana" w:hAnsi="Verdana"/>
          <w:sz w:val="28"/>
          <w:szCs w:val="28"/>
        </w:rPr>
        <w:t>We will use our status as a regulator, advisory body and purchaser of services to influence improvements in equality by other organisations and across society.</w:t>
      </w:r>
    </w:p>
    <w:p w:rsidR="00532852" w:rsidRPr="00532852" w:rsidRDefault="00532852" w:rsidP="009D7115">
      <w:pPr>
        <w:spacing w:after="0" w:line="240" w:lineRule="auto"/>
        <w:rPr>
          <w:sz w:val="28"/>
          <w:szCs w:val="28"/>
        </w:rPr>
      </w:pPr>
      <w:r w:rsidRPr="00532852">
        <w:rPr>
          <w:rFonts w:ascii="Verdana" w:hAnsi="Verdana"/>
          <w:sz w:val="28"/>
          <w:szCs w:val="28"/>
        </w:rPr>
        <w:t> </w:t>
      </w:r>
    </w:p>
    <w:p w:rsidR="00532852" w:rsidRPr="00532852" w:rsidRDefault="00532852" w:rsidP="009D7115">
      <w:pPr>
        <w:spacing w:after="0" w:line="240" w:lineRule="auto"/>
        <w:rPr>
          <w:sz w:val="28"/>
          <w:szCs w:val="28"/>
        </w:rPr>
      </w:pPr>
      <w:r w:rsidRPr="00532852">
        <w:rPr>
          <w:rFonts w:ascii="Verdana" w:hAnsi="Verdana"/>
          <w:b/>
          <w:bCs/>
          <w:sz w:val="28"/>
          <w:szCs w:val="28"/>
        </w:rPr>
        <w:t>Employer</w:t>
      </w:r>
    </w:p>
    <w:p w:rsidR="00532852" w:rsidRPr="00532852" w:rsidRDefault="00532852" w:rsidP="009D7115">
      <w:pPr>
        <w:spacing w:after="0" w:line="240" w:lineRule="auto"/>
        <w:rPr>
          <w:sz w:val="28"/>
          <w:szCs w:val="28"/>
        </w:rPr>
      </w:pPr>
      <w:r w:rsidRPr="00532852">
        <w:rPr>
          <w:rFonts w:ascii="Verdana" w:hAnsi="Verdana"/>
          <w:sz w:val="28"/>
          <w:szCs w:val="28"/>
        </w:rPr>
        <w:t>Our workplaces and practices will be accessible, flexible, fair and inclusive. We will value the di</w:t>
      </w:r>
      <w:bookmarkStart w:id="0" w:name="_GoBack"/>
      <w:bookmarkEnd w:id="0"/>
      <w:r w:rsidRPr="00532852">
        <w:rPr>
          <w:rFonts w:ascii="Verdana" w:hAnsi="Verdana"/>
          <w:sz w:val="28"/>
          <w:szCs w:val="28"/>
        </w:rPr>
        <w:t>versity, skills, backgrounds and experience of our people, enabling them to perform to their best in a welcoming and supportive environment.</w:t>
      </w:r>
    </w:p>
    <w:p w:rsidR="00532852" w:rsidRPr="0024072C" w:rsidRDefault="00532852" w:rsidP="009D7115">
      <w:pPr>
        <w:spacing w:after="0" w:line="240" w:lineRule="auto"/>
        <w:rPr>
          <w:rFonts w:cs="Arial"/>
          <w:i/>
          <w:sz w:val="24"/>
          <w:szCs w:val="24"/>
        </w:rPr>
      </w:pPr>
    </w:p>
    <w:sectPr w:rsidR="00532852" w:rsidRPr="0024072C" w:rsidSect="005604B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52" w:rsidRDefault="00532852" w:rsidP="00532852">
      <w:pPr>
        <w:spacing w:after="0" w:line="240" w:lineRule="auto"/>
      </w:pPr>
      <w:r>
        <w:separator/>
      </w:r>
    </w:p>
  </w:endnote>
  <w:endnote w:type="continuationSeparator" w:id="0">
    <w:p w:rsidR="00532852" w:rsidRDefault="00532852" w:rsidP="0053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52" w:rsidRDefault="00532852">
    <w:pPr>
      <w:pStyle w:val="Footer"/>
    </w:pPr>
    <w:r>
      <w:t xml:space="preserve">ICO Equality Objectives, </w:t>
    </w:r>
    <w:r w:rsidR="005604BD">
      <w:t>June</w:t>
    </w:r>
    <w: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52" w:rsidRDefault="00532852" w:rsidP="00532852">
      <w:pPr>
        <w:spacing w:after="0" w:line="240" w:lineRule="auto"/>
      </w:pPr>
      <w:r>
        <w:separator/>
      </w:r>
    </w:p>
  </w:footnote>
  <w:footnote w:type="continuationSeparator" w:id="0">
    <w:p w:rsidR="00532852" w:rsidRDefault="00532852" w:rsidP="00532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EE"/>
    <w:rsid w:val="00084133"/>
    <w:rsid w:val="001261EE"/>
    <w:rsid w:val="004B2CCF"/>
    <w:rsid w:val="00532852"/>
    <w:rsid w:val="005604BD"/>
    <w:rsid w:val="00573EFE"/>
    <w:rsid w:val="00610C40"/>
    <w:rsid w:val="009D7115"/>
    <w:rsid w:val="00B1754F"/>
    <w:rsid w:val="00F0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C3F31"/>
  <w15:chartTrackingRefBased/>
  <w15:docId w15:val="{43F96800-8D86-4886-B550-A1E7779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E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852"/>
    <w:pPr>
      <w:tabs>
        <w:tab w:val="center" w:pos="4513"/>
        <w:tab w:val="right" w:pos="9026"/>
      </w:tabs>
      <w:spacing w:after="0" w:line="240" w:lineRule="auto"/>
    </w:pPr>
  </w:style>
  <w:style w:type="character" w:customStyle="1" w:styleId="HeaderChar">
    <w:name w:val="Header Char"/>
    <w:basedOn w:val="DefaultParagraphFont"/>
    <w:link w:val="Header"/>
    <w:rsid w:val="00532852"/>
    <w:rPr>
      <w:rFonts w:asciiTheme="minorHAnsi" w:eastAsiaTheme="minorHAnsi" w:hAnsiTheme="minorHAnsi" w:cstheme="minorBidi"/>
      <w:sz w:val="22"/>
      <w:szCs w:val="22"/>
      <w:lang w:eastAsia="en-US"/>
    </w:rPr>
  </w:style>
  <w:style w:type="paragraph" w:styleId="Footer">
    <w:name w:val="footer"/>
    <w:basedOn w:val="Normal"/>
    <w:link w:val="FooterChar"/>
    <w:rsid w:val="00532852"/>
    <w:pPr>
      <w:tabs>
        <w:tab w:val="center" w:pos="4513"/>
        <w:tab w:val="right" w:pos="9026"/>
      </w:tabs>
      <w:spacing w:after="0" w:line="240" w:lineRule="auto"/>
    </w:pPr>
  </w:style>
  <w:style w:type="character" w:customStyle="1" w:styleId="FooterChar">
    <w:name w:val="Footer Char"/>
    <w:basedOn w:val="DefaultParagraphFont"/>
    <w:link w:val="Footer"/>
    <w:rsid w:val="0053285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983AB49E</Template>
  <TotalTime>1</TotalTime>
  <Pages>1</Pages>
  <Words>263</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2</cp:revision>
  <cp:lastPrinted>2018-02-26T12:05:00Z</cp:lastPrinted>
  <dcterms:created xsi:type="dcterms:W3CDTF">2019-06-26T14:48:00Z</dcterms:created>
  <dcterms:modified xsi:type="dcterms:W3CDTF">2019-06-26T14:48:00Z</dcterms:modified>
</cp:coreProperties>
</file>